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8F6E0" w14:textId="44D9512E" w:rsidR="00006540" w:rsidRPr="005136A2" w:rsidRDefault="009B0C2C" w:rsidP="00D75586">
      <w:pPr>
        <w:tabs>
          <w:tab w:val="left" w:pos="-720"/>
        </w:tabs>
        <w:suppressAutoHyphens/>
        <w:spacing w:line="360" w:lineRule="auto"/>
        <w:jc w:val="both"/>
        <w:rPr>
          <w:b/>
          <w:bCs/>
        </w:rPr>
      </w:pPr>
      <w:r w:rsidRPr="005136A2">
        <w:rPr>
          <w:b/>
          <w:bCs/>
        </w:rPr>
        <w:t xml:space="preserve">      </w:t>
      </w:r>
      <w:r w:rsidR="00006540" w:rsidRPr="005136A2">
        <w:rPr>
          <w:b/>
          <w:bCs/>
        </w:rPr>
        <w:t xml:space="preserve"> </w:t>
      </w:r>
    </w:p>
    <w:p w14:paraId="64B3A552" w14:textId="77777777" w:rsidR="00006540" w:rsidRPr="005136A2" w:rsidRDefault="00006540" w:rsidP="00D75586">
      <w:pPr>
        <w:tabs>
          <w:tab w:val="left" w:pos="-720"/>
        </w:tabs>
        <w:suppressAutoHyphens/>
        <w:spacing w:line="360" w:lineRule="auto"/>
        <w:jc w:val="both"/>
        <w:rPr>
          <w:b/>
          <w:bCs/>
        </w:rPr>
      </w:pPr>
    </w:p>
    <w:p w14:paraId="7FD4026D" w14:textId="57B00251" w:rsidR="009E178B" w:rsidRPr="00D9488C" w:rsidRDefault="00412416" w:rsidP="00D75586">
      <w:pPr>
        <w:pStyle w:val="Title"/>
        <w:jc w:val="both"/>
        <w:rPr>
          <w:sz w:val="32"/>
          <w:szCs w:val="32"/>
        </w:rPr>
      </w:pPr>
      <w:r w:rsidRPr="00D9488C">
        <w:rPr>
          <w:sz w:val="32"/>
          <w:szCs w:val="32"/>
        </w:rPr>
        <w:t>Collections and Discovery Manager</w:t>
      </w:r>
    </w:p>
    <w:p w14:paraId="036E108E" w14:textId="77777777" w:rsidR="009E178B" w:rsidRPr="00D9488C" w:rsidRDefault="009E178B" w:rsidP="00D75586">
      <w:pPr>
        <w:tabs>
          <w:tab w:val="left" w:pos="-720"/>
        </w:tabs>
        <w:suppressAutoHyphens/>
        <w:spacing w:line="360" w:lineRule="auto"/>
        <w:jc w:val="both"/>
        <w:rPr>
          <w:b/>
          <w:bCs/>
        </w:rPr>
      </w:pPr>
    </w:p>
    <w:tbl>
      <w:tblPr>
        <w:tblW w:w="5000" w:type="pct"/>
        <w:tblLook w:val="04A0" w:firstRow="1" w:lastRow="0" w:firstColumn="1" w:lastColumn="0" w:noHBand="0" w:noVBand="1"/>
      </w:tblPr>
      <w:tblGrid>
        <w:gridCol w:w="2303"/>
        <w:gridCol w:w="6624"/>
      </w:tblGrid>
      <w:tr w:rsidR="0024649F" w:rsidRPr="00D9488C" w14:paraId="14E43E86" w14:textId="77777777" w:rsidTr="174F4F7C">
        <w:trPr>
          <w:trHeight w:val="315"/>
        </w:trPr>
        <w:tc>
          <w:tcPr>
            <w:tcW w:w="1290" w:type="pct"/>
            <w:tcBorders>
              <w:top w:val="single" w:sz="4" w:space="0" w:color="auto"/>
              <w:left w:val="single" w:sz="4" w:space="0" w:color="auto"/>
              <w:bottom w:val="single" w:sz="4" w:space="0" w:color="auto"/>
              <w:right w:val="single" w:sz="4" w:space="0" w:color="auto"/>
            </w:tcBorders>
            <w:noWrap/>
            <w:vAlign w:val="bottom"/>
            <w:hideMark/>
          </w:tcPr>
          <w:p w14:paraId="307DBBED" w14:textId="77777777" w:rsidR="0024649F" w:rsidRPr="00D9488C" w:rsidRDefault="00C8109A" w:rsidP="00D75586">
            <w:pPr>
              <w:jc w:val="both"/>
              <w:rPr>
                <w:b/>
                <w:bCs/>
                <w:color w:val="000000"/>
                <w:spacing w:val="0"/>
                <w:sz w:val="24"/>
                <w:szCs w:val="24"/>
                <w:lang w:eastAsia="en-GB"/>
              </w:rPr>
            </w:pPr>
            <w:r w:rsidRPr="00D9488C">
              <w:rPr>
                <w:b/>
                <w:bCs/>
                <w:color w:val="000000"/>
                <w:spacing w:val="0"/>
                <w:sz w:val="24"/>
                <w:szCs w:val="24"/>
                <w:lang w:eastAsia="en-GB"/>
              </w:rPr>
              <w:t>Department:</w:t>
            </w:r>
          </w:p>
        </w:tc>
        <w:tc>
          <w:tcPr>
            <w:tcW w:w="3710" w:type="pct"/>
            <w:tcBorders>
              <w:top w:val="single" w:sz="4" w:space="0" w:color="auto"/>
              <w:left w:val="nil"/>
              <w:bottom w:val="single" w:sz="4" w:space="0" w:color="auto"/>
              <w:right w:val="single" w:sz="4" w:space="0" w:color="auto"/>
            </w:tcBorders>
            <w:noWrap/>
            <w:vAlign w:val="bottom"/>
            <w:hideMark/>
          </w:tcPr>
          <w:p w14:paraId="629F509B" w14:textId="5BDB31F7" w:rsidR="0024649F" w:rsidRPr="00D9488C" w:rsidRDefault="00BD5D23" w:rsidP="006731E0">
            <w:pPr>
              <w:jc w:val="both"/>
              <w:rPr>
                <w:color w:val="000000"/>
                <w:spacing w:val="0"/>
                <w:sz w:val="24"/>
                <w:szCs w:val="24"/>
                <w:lang w:eastAsia="en-GB"/>
              </w:rPr>
            </w:pPr>
            <w:r w:rsidRPr="00D9488C">
              <w:rPr>
                <w:color w:val="000000"/>
                <w:spacing w:val="0"/>
                <w:sz w:val="24"/>
                <w:szCs w:val="24"/>
                <w:lang w:eastAsia="en-GB"/>
              </w:rPr>
              <w:t xml:space="preserve">The </w:t>
            </w:r>
            <w:proofErr w:type="gramStart"/>
            <w:r w:rsidRPr="00D9488C">
              <w:rPr>
                <w:color w:val="000000"/>
                <w:spacing w:val="0"/>
                <w:sz w:val="24"/>
                <w:szCs w:val="24"/>
                <w:lang w:eastAsia="en-GB"/>
              </w:rPr>
              <w:t>Library</w:t>
            </w:r>
            <w:proofErr w:type="gramEnd"/>
          </w:p>
        </w:tc>
      </w:tr>
      <w:tr w:rsidR="0024649F" w:rsidRPr="00D9488C" w14:paraId="171FE7B8" w14:textId="77777777" w:rsidTr="174F4F7C">
        <w:trPr>
          <w:trHeight w:val="315"/>
        </w:trPr>
        <w:tc>
          <w:tcPr>
            <w:tcW w:w="1290" w:type="pct"/>
            <w:tcBorders>
              <w:top w:val="nil"/>
              <w:left w:val="single" w:sz="4" w:space="0" w:color="auto"/>
              <w:bottom w:val="single" w:sz="4" w:space="0" w:color="auto"/>
              <w:right w:val="single" w:sz="4" w:space="0" w:color="auto"/>
            </w:tcBorders>
            <w:noWrap/>
            <w:vAlign w:val="bottom"/>
            <w:hideMark/>
          </w:tcPr>
          <w:p w14:paraId="133F69F5" w14:textId="77777777" w:rsidR="0024649F" w:rsidRPr="00D9488C" w:rsidRDefault="0024649F" w:rsidP="00D75586">
            <w:pPr>
              <w:jc w:val="both"/>
              <w:rPr>
                <w:b/>
                <w:bCs/>
                <w:color w:val="000000"/>
                <w:spacing w:val="0"/>
                <w:sz w:val="24"/>
                <w:szCs w:val="24"/>
                <w:lang w:eastAsia="en-GB"/>
              </w:rPr>
            </w:pPr>
            <w:r w:rsidRPr="00D9488C">
              <w:rPr>
                <w:b/>
                <w:bCs/>
                <w:color w:val="000000"/>
                <w:spacing w:val="0"/>
                <w:sz w:val="24"/>
                <w:szCs w:val="24"/>
                <w:lang w:eastAsia="en-GB"/>
              </w:rPr>
              <w:t>Grade/ Salary:</w:t>
            </w:r>
          </w:p>
        </w:tc>
        <w:tc>
          <w:tcPr>
            <w:tcW w:w="3710" w:type="pct"/>
            <w:tcBorders>
              <w:top w:val="nil"/>
              <w:left w:val="nil"/>
              <w:bottom w:val="single" w:sz="4" w:space="0" w:color="auto"/>
              <w:right w:val="single" w:sz="4" w:space="0" w:color="auto"/>
            </w:tcBorders>
            <w:noWrap/>
            <w:vAlign w:val="bottom"/>
            <w:hideMark/>
          </w:tcPr>
          <w:p w14:paraId="02D0963A" w14:textId="3BCF8E88" w:rsidR="0024649F" w:rsidRPr="00D9488C" w:rsidRDefault="009E178B" w:rsidP="00D75586">
            <w:pPr>
              <w:jc w:val="both"/>
              <w:rPr>
                <w:color w:val="000000"/>
                <w:spacing w:val="0"/>
                <w:sz w:val="24"/>
                <w:szCs w:val="24"/>
                <w:lang w:eastAsia="en-GB"/>
              </w:rPr>
            </w:pPr>
            <w:r w:rsidRPr="00D9488C">
              <w:rPr>
                <w:color w:val="000000"/>
                <w:spacing w:val="0"/>
                <w:sz w:val="24"/>
                <w:szCs w:val="24"/>
                <w:lang w:eastAsia="en-GB"/>
              </w:rPr>
              <w:t xml:space="preserve">Grade </w:t>
            </w:r>
            <w:r w:rsidR="00BD5D23" w:rsidRPr="00D9488C">
              <w:rPr>
                <w:color w:val="000000"/>
                <w:spacing w:val="0"/>
                <w:sz w:val="24"/>
                <w:szCs w:val="24"/>
                <w:lang w:eastAsia="en-GB"/>
              </w:rPr>
              <w:t>7</w:t>
            </w:r>
            <w:r w:rsidRPr="00D9488C">
              <w:rPr>
                <w:color w:val="000000"/>
                <w:spacing w:val="0"/>
                <w:sz w:val="24"/>
                <w:szCs w:val="24"/>
                <w:lang w:eastAsia="en-GB"/>
              </w:rPr>
              <w:t>, £</w:t>
            </w:r>
            <w:r w:rsidR="00877F9C" w:rsidRPr="00D9488C">
              <w:rPr>
                <w:color w:val="000000"/>
                <w:spacing w:val="0"/>
                <w:sz w:val="24"/>
                <w:szCs w:val="24"/>
                <w:lang w:eastAsia="en-GB"/>
              </w:rPr>
              <w:t>44,753 - £</w:t>
            </w:r>
            <w:r w:rsidR="00412416" w:rsidRPr="00D9488C">
              <w:rPr>
                <w:color w:val="000000"/>
                <w:spacing w:val="0"/>
                <w:sz w:val="24"/>
                <w:szCs w:val="24"/>
                <w:lang w:eastAsia="en-GB"/>
              </w:rPr>
              <w:t>49,738</w:t>
            </w:r>
          </w:p>
        </w:tc>
      </w:tr>
      <w:tr w:rsidR="0024649F" w:rsidRPr="00D9488C" w14:paraId="63321E9F" w14:textId="77777777" w:rsidTr="174F4F7C">
        <w:trPr>
          <w:trHeight w:val="315"/>
        </w:trPr>
        <w:tc>
          <w:tcPr>
            <w:tcW w:w="1290" w:type="pct"/>
            <w:tcBorders>
              <w:top w:val="nil"/>
              <w:left w:val="single" w:sz="4" w:space="0" w:color="auto"/>
              <w:bottom w:val="single" w:sz="4" w:space="0" w:color="auto"/>
              <w:right w:val="single" w:sz="4" w:space="0" w:color="auto"/>
            </w:tcBorders>
            <w:noWrap/>
            <w:vAlign w:val="bottom"/>
            <w:hideMark/>
          </w:tcPr>
          <w:p w14:paraId="3E093D9C" w14:textId="77777777" w:rsidR="0024649F" w:rsidRPr="00D9488C" w:rsidRDefault="0024649F" w:rsidP="00D75586">
            <w:pPr>
              <w:jc w:val="both"/>
              <w:rPr>
                <w:b/>
                <w:bCs/>
                <w:color w:val="000000"/>
                <w:spacing w:val="0"/>
                <w:sz w:val="24"/>
                <w:szCs w:val="24"/>
                <w:lang w:eastAsia="en-GB"/>
              </w:rPr>
            </w:pPr>
            <w:r w:rsidRPr="00D9488C">
              <w:rPr>
                <w:b/>
                <w:bCs/>
                <w:color w:val="000000"/>
                <w:spacing w:val="0"/>
                <w:sz w:val="24"/>
                <w:szCs w:val="24"/>
                <w:lang w:eastAsia="en-GB"/>
              </w:rPr>
              <w:t>Contract Type:</w:t>
            </w:r>
          </w:p>
        </w:tc>
        <w:tc>
          <w:tcPr>
            <w:tcW w:w="3710" w:type="pct"/>
            <w:tcBorders>
              <w:top w:val="nil"/>
              <w:left w:val="nil"/>
              <w:bottom w:val="single" w:sz="4" w:space="0" w:color="auto"/>
              <w:right w:val="single" w:sz="4" w:space="0" w:color="auto"/>
            </w:tcBorders>
            <w:noWrap/>
            <w:vAlign w:val="bottom"/>
            <w:hideMark/>
          </w:tcPr>
          <w:p w14:paraId="038D6A42" w14:textId="249BBBD1" w:rsidR="0024649F" w:rsidRPr="00D9488C" w:rsidRDefault="0024649F" w:rsidP="00D75586">
            <w:pPr>
              <w:jc w:val="both"/>
              <w:rPr>
                <w:color w:val="000000"/>
                <w:spacing w:val="0"/>
                <w:sz w:val="24"/>
                <w:szCs w:val="24"/>
                <w:lang w:eastAsia="en-GB"/>
              </w:rPr>
            </w:pPr>
            <w:r w:rsidRPr="00D9488C">
              <w:rPr>
                <w:color w:val="000000"/>
                <w:spacing w:val="0"/>
                <w:sz w:val="24"/>
                <w:szCs w:val="24"/>
                <w:lang w:eastAsia="en-GB"/>
              </w:rPr>
              <w:t>Permanent</w:t>
            </w:r>
          </w:p>
        </w:tc>
      </w:tr>
      <w:tr w:rsidR="0024649F" w:rsidRPr="00D9488C" w14:paraId="3837F8DC" w14:textId="77777777" w:rsidTr="174F4F7C">
        <w:trPr>
          <w:trHeight w:val="315"/>
        </w:trPr>
        <w:tc>
          <w:tcPr>
            <w:tcW w:w="1290" w:type="pct"/>
            <w:tcBorders>
              <w:top w:val="nil"/>
              <w:left w:val="single" w:sz="4" w:space="0" w:color="auto"/>
              <w:bottom w:val="single" w:sz="4" w:space="0" w:color="auto"/>
              <w:right w:val="single" w:sz="4" w:space="0" w:color="auto"/>
            </w:tcBorders>
            <w:noWrap/>
            <w:vAlign w:val="bottom"/>
            <w:hideMark/>
          </w:tcPr>
          <w:p w14:paraId="14CD9FE4" w14:textId="77777777" w:rsidR="0024649F" w:rsidRPr="00D9488C" w:rsidRDefault="0024649F" w:rsidP="00D75586">
            <w:pPr>
              <w:jc w:val="both"/>
              <w:rPr>
                <w:b/>
                <w:bCs/>
                <w:color w:val="000000"/>
                <w:spacing w:val="0"/>
                <w:sz w:val="24"/>
                <w:szCs w:val="24"/>
                <w:lang w:eastAsia="en-GB"/>
              </w:rPr>
            </w:pPr>
            <w:r w:rsidRPr="00D9488C">
              <w:rPr>
                <w:b/>
                <w:bCs/>
                <w:color w:val="000000"/>
                <w:spacing w:val="0"/>
                <w:sz w:val="24"/>
                <w:szCs w:val="24"/>
                <w:lang w:eastAsia="en-GB"/>
              </w:rPr>
              <w:t>Hours:</w:t>
            </w:r>
          </w:p>
        </w:tc>
        <w:tc>
          <w:tcPr>
            <w:tcW w:w="3710" w:type="pct"/>
            <w:tcBorders>
              <w:top w:val="nil"/>
              <w:left w:val="nil"/>
              <w:bottom w:val="single" w:sz="4" w:space="0" w:color="auto"/>
              <w:right w:val="single" w:sz="4" w:space="0" w:color="auto"/>
            </w:tcBorders>
            <w:noWrap/>
            <w:vAlign w:val="bottom"/>
            <w:hideMark/>
          </w:tcPr>
          <w:p w14:paraId="2F7BB769" w14:textId="138E5E1F" w:rsidR="0024649F" w:rsidRPr="00D9488C" w:rsidRDefault="00412416" w:rsidP="00D75586">
            <w:pPr>
              <w:jc w:val="both"/>
              <w:rPr>
                <w:color w:val="000000"/>
                <w:spacing w:val="0"/>
                <w:sz w:val="24"/>
                <w:szCs w:val="24"/>
                <w:lang w:eastAsia="en-GB"/>
              </w:rPr>
            </w:pPr>
            <w:r w:rsidRPr="00D9488C">
              <w:rPr>
                <w:color w:val="000000"/>
                <w:spacing w:val="0"/>
                <w:sz w:val="24"/>
                <w:szCs w:val="24"/>
                <w:lang w:eastAsia="en-GB"/>
              </w:rPr>
              <w:t>35</w:t>
            </w:r>
            <w:r w:rsidR="0024649F" w:rsidRPr="00D9488C">
              <w:rPr>
                <w:color w:val="000000"/>
                <w:spacing w:val="0"/>
                <w:sz w:val="24"/>
                <w:szCs w:val="24"/>
                <w:lang w:eastAsia="en-GB"/>
              </w:rPr>
              <w:t xml:space="preserve"> per week</w:t>
            </w:r>
            <w:r w:rsidR="001F5EC2" w:rsidRPr="00D9488C">
              <w:rPr>
                <w:color w:val="000000"/>
                <w:spacing w:val="0"/>
                <w:sz w:val="24"/>
                <w:szCs w:val="24"/>
                <w:lang w:eastAsia="en-GB"/>
              </w:rPr>
              <w:t xml:space="preserve"> (Full</w:t>
            </w:r>
            <w:r w:rsidR="005136A2" w:rsidRPr="00D9488C">
              <w:rPr>
                <w:color w:val="000000"/>
                <w:spacing w:val="0"/>
                <w:sz w:val="24"/>
                <w:szCs w:val="24"/>
                <w:lang w:eastAsia="en-GB"/>
              </w:rPr>
              <w:t xml:space="preserve"> </w:t>
            </w:r>
            <w:r w:rsidR="001F5EC2" w:rsidRPr="00D9488C">
              <w:rPr>
                <w:color w:val="000000"/>
                <w:spacing w:val="0"/>
                <w:sz w:val="24"/>
                <w:szCs w:val="24"/>
                <w:lang w:eastAsia="en-GB"/>
              </w:rPr>
              <w:t>time</w:t>
            </w:r>
            <w:r w:rsidR="00812ECB">
              <w:rPr>
                <w:color w:val="000000"/>
                <w:spacing w:val="0"/>
                <w:sz w:val="24"/>
                <w:szCs w:val="24"/>
                <w:lang w:eastAsia="en-GB"/>
              </w:rPr>
              <w:t>)</w:t>
            </w:r>
          </w:p>
        </w:tc>
      </w:tr>
      <w:tr w:rsidR="0024649F" w:rsidRPr="005136A2" w14:paraId="66418F3B" w14:textId="77777777" w:rsidTr="174F4F7C">
        <w:trPr>
          <w:trHeight w:val="315"/>
        </w:trPr>
        <w:tc>
          <w:tcPr>
            <w:tcW w:w="1290" w:type="pct"/>
            <w:tcBorders>
              <w:top w:val="nil"/>
              <w:left w:val="single" w:sz="4" w:space="0" w:color="auto"/>
              <w:bottom w:val="single" w:sz="4" w:space="0" w:color="auto"/>
              <w:right w:val="single" w:sz="4" w:space="0" w:color="auto"/>
            </w:tcBorders>
            <w:noWrap/>
            <w:vAlign w:val="bottom"/>
            <w:hideMark/>
          </w:tcPr>
          <w:p w14:paraId="5652CEDC" w14:textId="77777777" w:rsidR="0024649F" w:rsidRPr="00D9488C" w:rsidRDefault="0024649F" w:rsidP="00D75586">
            <w:pPr>
              <w:jc w:val="both"/>
              <w:rPr>
                <w:b/>
                <w:bCs/>
                <w:color w:val="000000"/>
                <w:spacing w:val="0"/>
                <w:sz w:val="24"/>
                <w:szCs w:val="24"/>
                <w:lang w:eastAsia="en-GB"/>
              </w:rPr>
            </w:pPr>
            <w:r w:rsidRPr="00D9488C">
              <w:rPr>
                <w:b/>
                <w:bCs/>
                <w:color w:val="000000"/>
                <w:spacing w:val="0"/>
                <w:sz w:val="24"/>
                <w:szCs w:val="24"/>
                <w:lang w:eastAsia="en-GB"/>
              </w:rPr>
              <w:t>Location:</w:t>
            </w:r>
          </w:p>
        </w:tc>
        <w:tc>
          <w:tcPr>
            <w:tcW w:w="3710" w:type="pct"/>
            <w:tcBorders>
              <w:top w:val="nil"/>
              <w:left w:val="nil"/>
              <w:bottom w:val="single" w:sz="4" w:space="0" w:color="auto"/>
              <w:right w:val="single" w:sz="4" w:space="0" w:color="auto"/>
            </w:tcBorders>
            <w:noWrap/>
            <w:vAlign w:val="bottom"/>
            <w:hideMark/>
          </w:tcPr>
          <w:p w14:paraId="41D6BDF1" w14:textId="77777777" w:rsidR="0024649F" w:rsidRPr="00D9488C" w:rsidRDefault="0024649F" w:rsidP="00D75586">
            <w:pPr>
              <w:jc w:val="both"/>
              <w:rPr>
                <w:color w:val="000000"/>
                <w:spacing w:val="0"/>
                <w:sz w:val="24"/>
                <w:szCs w:val="24"/>
                <w:lang w:eastAsia="en-GB"/>
              </w:rPr>
            </w:pPr>
            <w:r w:rsidRPr="00D9488C">
              <w:rPr>
                <w:color w:val="000000"/>
                <w:spacing w:val="0"/>
                <w:sz w:val="24"/>
                <w:szCs w:val="24"/>
                <w:lang w:eastAsia="en-GB"/>
              </w:rPr>
              <w:t>New Cross, London</w:t>
            </w:r>
          </w:p>
        </w:tc>
      </w:tr>
    </w:tbl>
    <w:p w14:paraId="7C20AB9D" w14:textId="77777777" w:rsidR="0024649F" w:rsidRPr="005136A2" w:rsidRDefault="0024649F" w:rsidP="00D75586">
      <w:pPr>
        <w:tabs>
          <w:tab w:val="left" w:pos="-720"/>
        </w:tabs>
        <w:suppressAutoHyphens/>
        <w:spacing w:line="360" w:lineRule="auto"/>
        <w:jc w:val="both"/>
        <w:rPr>
          <w:sz w:val="24"/>
          <w:szCs w:val="24"/>
        </w:rPr>
      </w:pPr>
    </w:p>
    <w:p w14:paraId="09EBBF20" w14:textId="77777777" w:rsidR="0042251E" w:rsidRPr="005136A2" w:rsidRDefault="0042251E" w:rsidP="00D75586">
      <w:pPr>
        <w:spacing w:line="360" w:lineRule="auto"/>
        <w:jc w:val="both"/>
        <w:rPr>
          <w:b/>
          <w:bCs/>
          <w:sz w:val="24"/>
          <w:szCs w:val="24"/>
        </w:rPr>
      </w:pPr>
    </w:p>
    <w:p w14:paraId="340FD4D7" w14:textId="77777777" w:rsidR="0042251E" w:rsidRPr="005136A2" w:rsidRDefault="00670F7E" w:rsidP="00D75586">
      <w:pPr>
        <w:pBdr>
          <w:bottom w:val="single" w:sz="4" w:space="1" w:color="auto"/>
        </w:pBdr>
        <w:spacing w:line="360" w:lineRule="auto"/>
        <w:jc w:val="both"/>
        <w:rPr>
          <w:b/>
          <w:bCs/>
          <w:sz w:val="24"/>
          <w:szCs w:val="24"/>
        </w:rPr>
      </w:pPr>
      <w:r w:rsidRPr="005136A2">
        <w:rPr>
          <w:b/>
          <w:bCs/>
          <w:sz w:val="24"/>
          <w:szCs w:val="24"/>
        </w:rPr>
        <w:t>Goldsmiths</w:t>
      </w:r>
    </w:p>
    <w:p w14:paraId="5E650802" w14:textId="77777777" w:rsidR="0042251E" w:rsidRPr="005136A2" w:rsidRDefault="0042251E" w:rsidP="00D75586">
      <w:pPr>
        <w:spacing w:line="360" w:lineRule="auto"/>
        <w:jc w:val="both"/>
        <w:rPr>
          <w:b/>
          <w:bCs/>
          <w:sz w:val="24"/>
          <w:szCs w:val="24"/>
        </w:rPr>
      </w:pPr>
    </w:p>
    <w:p w14:paraId="64F10EA3" w14:textId="77777777" w:rsidR="006E5AF5" w:rsidRPr="005136A2" w:rsidRDefault="00333FE4" w:rsidP="00D75586">
      <w:pPr>
        <w:spacing w:line="360" w:lineRule="auto"/>
        <w:jc w:val="both"/>
        <w:rPr>
          <w:bCs/>
          <w:sz w:val="24"/>
          <w:szCs w:val="24"/>
        </w:rPr>
      </w:pPr>
      <w:r w:rsidRPr="005136A2">
        <w:rPr>
          <w:bCs/>
          <w:sz w:val="24"/>
          <w:szCs w:val="24"/>
        </w:rPr>
        <w:t>Goldsmiths, University of London is a world-leading centre of educational excellence where ground-breaking research meets innovative teaching and thinking. We're looking for inspiring and talented people to help build on our global reputation while also growing personally in a true learning organisation.</w:t>
      </w:r>
    </w:p>
    <w:p w14:paraId="0ECB8239" w14:textId="77777777" w:rsidR="00DC3154" w:rsidRPr="005136A2" w:rsidRDefault="00DC3154" w:rsidP="00D75586">
      <w:pPr>
        <w:spacing w:line="360" w:lineRule="auto"/>
        <w:jc w:val="both"/>
        <w:rPr>
          <w:b/>
          <w:bCs/>
          <w:sz w:val="24"/>
          <w:szCs w:val="24"/>
        </w:rPr>
      </w:pPr>
    </w:p>
    <w:p w14:paraId="746A6B58" w14:textId="3717E768" w:rsidR="00A9356D" w:rsidRPr="00FB376D" w:rsidRDefault="00A9356D" w:rsidP="00A9356D">
      <w:pPr>
        <w:spacing w:line="360" w:lineRule="auto"/>
        <w:jc w:val="both"/>
        <w:rPr>
          <w:sz w:val="24"/>
          <w:szCs w:val="24"/>
        </w:rPr>
      </w:pPr>
      <w:r w:rsidRPr="00FB376D">
        <w:rPr>
          <w:sz w:val="24"/>
          <w:szCs w:val="24"/>
        </w:rPr>
        <w:t xml:space="preserve">As a </w:t>
      </w:r>
      <w:r w:rsidR="004B7818" w:rsidRPr="00FB376D">
        <w:rPr>
          <w:sz w:val="24"/>
          <w:szCs w:val="24"/>
        </w:rPr>
        <w:t>college</w:t>
      </w:r>
      <w:r w:rsidRPr="00FB376D">
        <w:rPr>
          <w:sz w:val="24"/>
          <w:szCs w:val="24"/>
        </w:rPr>
        <w:t xml:space="preserve"> we are working to tackle inequality in all its forms and are working to promote equality on grounds of race, disability, age, sex, gender identity, sexual orientation, religion and belief, marriage and civil partnership, pregnancy and maternity, and caring responsibilities. We are keen to attract candidates from diverse backgrounds who share our commitment to creating an inclusive culture in which all students and staff can thrive.</w:t>
      </w:r>
    </w:p>
    <w:p w14:paraId="51C4CB39" w14:textId="77777777" w:rsidR="00DC3154" w:rsidRPr="005136A2" w:rsidRDefault="00DC3154" w:rsidP="00D75586">
      <w:pPr>
        <w:spacing w:line="360" w:lineRule="auto"/>
        <w:jc w:val="both"/>
        <w:rPr>
          <w:b/>
          <w:bCs/>
          <w:sz w:val="24"/>
          <w:szCs w:val="24"/>
        </w:rPr>
      </w:pPr>
    </w:p>
    <w:p w14:paraId="05B52B7E" w14:textId="3490FA5D" w:rsidR="005755A6" w:rsidRPr="005136A2" w:rsidRDefault="00B75B98" w:rsidP="00D75586">
      <w:pPr>
        <w:pStyle w:val="Pa1"/>
        <w:spacing w:line="360" w:lineRule="auto"/>
        <w:rPr>
          <w:rFonts w:ascii="Arial" w:hAnsi="Arial" w:cs="Arial"/>
          <w:color w:val="000000"/>
        </w:rPr>
      </w:pPr>
      <w:bookmarkStart w:id="0" w:name="_Hlk96941835"/>
      <w:r>
        <w:t xml:space="preserve">Information for candidates with disabilities can be found on our </w:t>
      </w:r>
      <w:hyperlink r:id="rId13" w:history="1">
        <w:r>
          <w:rPr>
            <w:rStyle w:val="Hyperlink"/>
          </w:rPr>
          <w:t>Disability &amp; Individual needs</w:t>
        </w:r>
      </w:hyperlink>
      <w:r>
        <w:t xml:space="preserve"> page. </w:t>
      </w:r>
      <w:r w:rsidR="00D75586" w:rsidRPr="005136A2">
        <w:rPr>
          <w:rFonts w:ascii="Arial" w:hAnsi="Arial" w:cs="Arial"/>
        </w:rPr>
        <w:t>W</w:t>
      </w:r>
      <w:r w:rsidR="00D75586" w:rsidRPr="005136A2">
        <w:rPr>
          <w:rFonts w:ascii="Arial" w:hAnsi="Arial" w:cs="Arial"/>
          <w:color w:val="000000"/>
        </w:rPr>
        <w:t xml:space="preserve">e are happy to supply information in alternative formats for disabled applicants. Please contact </w:t>
      </w:r>
      <w:hyperlink r:id="rId14" w:history="1">
        <w:r w:rsidR="00795FEE">
          <w:rPr>
            <w:rStyle w:val="Hyperlink"/>
            <w:rFonts w:ascii="Arial" w:hAnsi="Arial" w:cs="Arial"/>
          </w:rPr>
          <w:t>hr-recruitment@gold.ac.uk</w:t>
        </w:r>
      </w:hyperlink>
      <w:r w:rsidR="00D75586" w:rsidRPr="005136A2">
        <w:rPr>
          <w:rFonts w:ascii="Arial" w:hAnsi="Arial" w:cs="Arial"/>
          <w:color w:val="000000"/>
        </w:rPr>
        <w:t xml:space="preserve"> to make your request.</w:t>
      </w:r>
    </w:p>
    <w:bookmarkEnd w:id="0"/>
    <w:p w14:paraId="125235D3" w14:textId="310E8A94" w:rsidR="00094537" w:rsidRPr="005136A2" w:rsidRDefault="00094537" w:rsidP="00D75586">
      <w:pPr>
        <w:spacing w:line="360" w:lineRule="auto"/>
        <w:jc w:val="both"/>
        <w:rPr>
          <w:b/>
          <w:bCs/>
          <w:sz w:val="24"/>
          <w:szCs w:val="24"/>
        </w:rPr>
      </w:pPr>
    </w:p>
    <w:p w14:paraId="76E7AA34" w14:textId="6D861F66" w:rsidR="00D75586" w:rsidRDefault="00D75586" w:rsidP="00D75586">
      <w:pPr>
        <w:spacing w:line="360" w:lineRule="auto"/>
        <w:jc w:val="both"/>
        <w:rPr>
          <w:b/>
          <w:bCs/>
          <w:sz w:val="24"/>
          <w:szCs w:val="24"/>
        </w:rPr>
      </w:pPr>
    </w:p>
    <w:p w14:paraId="604AEFF2" w14:textId="77777777" w:rsidR="002E6E24" w:rsidRDefault="002E6E24">
      <w:pPr>
        <w:rPr>
          <w:b/>
          <w:bCs/>
          <w:sz w:val="24"/>
          <w:szCs w:val="24"/>
        </w:rPr>
      </w:pPr>
      <w:r>
        <w:rPr>
          <w:b/>
          <w:bCs/>
          <w:sz w:val="24"/>
          <w:szCs w:val="24"/>
        </w:rPr>
        <w:br w:type="page"/>
      </w:r>
    </w:p>
    <w:p w14:paraId="307982D4" w14:textId="74E9CF24" w:rsidR="00F31F4F" w:rsidRDefault="00CA6B62" w:rsidP="00D75586">
      <w:pPr>
        <w:spacing w:line="360" w:lineRule="auto"/>
        <w:jc w:val="center"/>
        <w:rPr>
          <w:b/>
          <w:bCs/>
          <w:sz w:val="24"/>
          <w:szCs w:val="24"/>
        </w:rPr>
      </w:pPr>
      <w:r>
        <w:rPr>
          <w:b/>
          <w:bCs/>
          <w:sz w:val="24"/>
          <w:szCs w:val="24"/>
        </w:rPr>
        <w:lastRenderedPageBreak/>
        <w:t xml:space="preserve">The </w:t>
      </w:r>
      <w:proofErr w:type="gramStart"/>
      <w:r>
        <w:rPr>
          <w:b/>
          <w:bCs/>
          <w:sz w:val="24"/>
          <w:szCs w:val="24"/>
        </w:rPr>
        <w:t>Library</w:t>
      </w:r>
      <w:proofErr w:type="gramEnd"/>
    </w:p>
    <w:p w14:paraId="6A4CF382" w14:textId="77777777" w:rsidR="00CA6B62" w:rsidRPr="005136A2" w:rsidRDefault="00CA6B62" w:rsidP="00D75586">
      <w:pPr>
        <w:spacing w:line="360" w:lineRule="auto"/>
        <w:jc w:val="center"/>
        <w:rPr>
          <w:b/>
          <w:bCs/>
          <w:sz w:val="24"/>
          <w:szCs w:val="24"/>
        </w:rPr>
      </w:pPr>
    </w:p>
    <w:p w14:paraId="449F8A84" w14:textId="77777777" w:rsidR="00CA6B62" w:rsidRDefault="00CA6B62" w:rsidP="00CA6B62">
      <w:pPr>
        <w:spacing w:line="360" w:lineRule="auto"/>
        <w:jc w:val="both"/>
        <w:rPr>
          <w:bCs/>
          <w:sz w:val="24"/>
          <w:szCs w:val="24"/>
        </w:rPr>
      </w:pPr>
      <w:r w:rsidRPr="00CA6B62">
        <w:rPr>
          <w:bCs/>
          <w:sz w:val="24"/>
          <w:szCs w:val="24"/>
        </w:rPr>
        <w:t xml:space="preserve">Goldsmiths Library is at the heart of our New Cross campus and plays a central role in our distinctive learning and research environment. Open 24/7, the </w:t>
      </w:r>
      <w:proofErr w:type="gramStart"/>
      <w:r w:rsidRPr="00CA6B62">
        <w:rPr>
          <w:bCs/>
          <w:sz w:val="24"/>
          <w:szCs w:val="24"/>
        </w:rPr>
        <w:t>Library</w:t>
      </w:r>
      <w:proofErr w:type="gramEnd"/>
      <w:r w:rsidRPr="00CA6B62">
        <w:rPr>
          <w:bCs/>
          <w:sz w:val="24"/>
          <w:szCs w:val="24"/>
        </w:rPr>
        <w:t xml:space="preserve"> provides access to around 259,000 print items and over 38,000 </w:t>
      </w:r>
      <w:proofErr w:type="spellStart"/>
      <w:r w:rsidRPr="00CA6B62">
        <w:rPr>
          <w:bCs/>
          <w:sz w:val="24"/>
          <w:szCs w:val="24"/>
        </w:rPr>
        <w:t>ebooks</w:t>
      </w:r>
      <w:proofErr w:type="spellEnd"/>
      <w:r w:rsidRPr="00CA6B62">
        <w:rPr>
          <w:bCs/>
          <w:sz w:val="24"/>
          <w:szCs w:val="24"/>
        </w:rPr>
        <w:t xml:space="preserve"> and welcomes around 187,000 visitors each year.</w:t>
      </w:r>
    </w:p>
    <w:p w14:paraId="6D1CBF69" w14:textId="77777777" w:rsidR="00CA6B62" w:rsidRDefault="00CA6B62" w:rsidP="00CA6B62">
      <w:pPr>
        <w:spacing w:line="360" w:lineRule="auto"/>
        <w:jc w:val="both"/>
        <w:rPr>
          <w:bCs/>
          <w:sz w:val="24"/>
          <w:szCs w:val="24"/>
        </w:rPr>
      </w:pPr>
    </w:p>
    <w:p w14:paraId="6A73616D" w14:textId="3791BD6D" w:rsidR="00CA6B62" w:rsidRPr="00CA6B62" w:rsidRDefault="00CA6B62" w:rsidP="00CA6B62">
      <w:pPr>
        <w:spacing w:line="360" w:lineRule="auto"/>
        <w:jc w:val="both"/>
        <w:rPr>
          <w:bCs/>
          <w:sz w:val="24"/>
          <w:szCs w:val="24"/>
        </w:rPr>
      </w:pPr>
      <w:r w:rsidRPr="00CA6B62">
        <w:rPr>
          <w:bCs/>
          <w:sz w:val="24"/>
          <w:szCs w:val="24"/>
        </w:rPr>
        <w:t>Through our collections, spaces, literacies and skills development and specialist expertise, we support students, researchers and the public to explore, create and think critically. Our approach reflects Goldsmiths’ wider commitment to creativity, collaboration, social justice and positive change, with our open and radically inclusive Library rooted in critical library practice and anti-racism.</w:t>
      </w:r>
    </w:p>
    <w:p w14:paraId="701D2BE4" w14:textId="77777777" w:rsidR="00CA6B62" w:rsidRDefault="00CA6B62" w:rsidP="00CA6B62">
      <w:pPr>
        <w:spacing w:line="360" w:lineRule="auto"/>
        <w:jc w:val="both"/>
        <w:rPr>
          <w:bCs/>
          <w:sz w:val="24"/>
          <w:szCs w:val="24"/>
        </w:rPr>
      </w:pPr>
    </w:p>
    <w:p w14:paraId="6F0AB225" w14:textId="57945211" w:rsidR="00CA6B62" w:rsidRPr="00CA6B62" w:rsidRDefault="00CA6B62" w:rsidP="00CA6B62">
      <w:pPr>
        <w:spacing w:line="360" w:lineRule="auto"/>
        <w:jc w:val="both"/>
        <w:rPr>
          <w:bCs/>
          <w:sz w:val="24"/>
          <w:szCs w:val="24"/>
        </w:rPr>
      </w:pPr>
      <w:r w:rsidRPr="00CA6B62">
        <w:rPr>
          <w:bCs/>
          <w:sz w:val="24"/>
          <w:szCs w:val="24"/>
        </w:rPr>
        <w:t>Our Special Collections and Archives bring these distinctive Goldsmiths strengths together, with collections that are open to all and reflect Goldsmiths’ influential position in the creative and performing arts, with collections including the Goldsmiths Textile Collection &amp; Constance Howard Gallery, the Daphne Oram Collection and the Women’s Art Library.</w:t>
      </w:r>
    </w:p>
    <w:p w14:paraId="08613233" w14:textId="77777777" w:rsidR="00CA6B62" w:rsidRPr="00CA6B62" w:rsidRDefault="00CA6B62" w:rsidP="00CA6B62">
      <w:pPr>
        <w:spacing w:line="360" w:lineRule="auto"/>
        <w:jc w:val="both"/>
        <w:rPr>
          <w:bCs/>
          <w:sz w:val="24"/>
          <w:szCs w:val="24"/>
        </w:rPr>
      </w:pPr>
    </w:p>
    <w:p w14:paraId="49DAFBCF" w14:textId="7801BD45" w:rsidR="00CA6B62" w:rsidRDefault="00CA6B62" w:rsidP="00CA6B62">
      <w:pPr>
        <w:spacing w:line="360" w:lineRule="auto"/>
        <w:rPr>
          <w:bCs/>
          <w:sz w:val="24"/>
          <w:szCs w:val="24"/>
        </w:rPr>
      </w:pPr>
      <w:r w:rsidRPr="00CA6B62">
        <w:rPr>
          <w:bCs/>
          <w:sz w:val="24"/>
          <w:szCs w:val="24"/>
        </w:rPr>
        <w:t xml:space="preserve">Find out more on the Goldsmiths Library website: </w:t>
      </w:r>
      <w:hyperlink r:id="rId15" w:history="1">
        <w:r w:rsidRPr="00F66158">
          <w:rPr>
            <w:rStyle w:val="Hyperlink"/>
            <w:bCs/>
            <w:sz w:val="24"/>
            <w:szCs w:val="24"/>
          </w:rPr>
          <w:t>https://www.gold.ac.uk/library/</w:t>
        </w:r>
      </w:hyperlink>
    </w:p>
    <w:p w14:paraId="1D395554" w14:textId="1FC27108" w:rsidR="00CA6B62" w:rsidRDefault="00CA6B62" w:rsidP="00CA6B62">
      <w:pPr>
        <w:spacing w:line="360" w:lineRule="auto"/>
        <w:rPr>
          <w:bCs/>
          <w:sz w:val="24"/>
          <w:szCs w:val="24"/>
        </w:rPr>
      </w:pPr>
      <w:r w:rsidRPr="00CA6B62">
        <w:rPr>
          <w:bCs/>
          <w:sz w:val="24"/>
          <w:szCs w:val="24"/>
        </w:rPr>
        <w:t xml:space="preserve">Read the Library Framework, our strategic roadmap: </w:t>
      </w:r>
      <w:hyperlink r:id="rId16" w:history="1">
        <w:r w:rsidRPr="00F66158">
          <w:rPr>
            <w:rStyle w:val="Hyperlink"/>
            <w:bCs/>
            <w:sz w:val="24"/>
            <w:szCs w:val="24"/>
          </w:rPr>
          <w:t>https://www.gold.ac.uk/library/framework-2025/</w:t>
        </w:r>
      </w:hyperlink>
    </w:p>
    <w:p w14:paraId="0E341271" w14:textId="77777777" w:rsidR="00CA6B62" w:rsidRDefault="00CA6B62">
      <w:pPr>
        <w:rPr>
          <w:b/>
          <w:bCs/>
          <w:sz w:val="24"/>
          <w:szCs w:val="24"/>
        </w:rPr>
      </w:pPr>
      <w:r>
        <w:rPr>
          <w:b/>
          <w:bCs/>
          <w:sz w:val="24"/>
          <w:szCs w:val="24"/>
        </w:rPr>
        <w:br w:type="page"/>
      </w:r>
    </w:p>
    <w:p w14:paraId="04DA8626" w14:textId="6F4A3DDC" w:rsidR="0042251E" w:rsidRPr="005136A2" w:rsidRDefault="00DE7194" w:rsidP="00D75586">
      <w:pPr>
        <w:pBdr>
          <w:bottom w:val="single" w:sz="4" w:space="1" w:color="auto"/>
        </w:pBdr>
        <w:spacing w:line="360" w:lineRule="auto"/>
        <w:jc w:val="both"/>
        <w:rPr>
          <w:b/>
          <w:bCs/>
          <w:sz w:val="24"/>
          <w:szCs w:val="24"/>
        </w:rPr>
      </w:pPr>
      <w:r w:rsidRPr="005136A2">
        <w:rPr>
          <w:b/>
          <w:bCs/>
          <w:sz w:val="24"/>
          <w:szCs w:val="24"/>
        </w:rPr>
        <w:lastRenderedPageBreak/>
        <w:t>Job description</w:t>
      </w:r>
    </w:p>
    <w:p w14:paraId="4E5914C7" w14:textId="77777777" w:rsidR="0042251E" w:rsidRPr="005136A2" w:rsidRDefault="0042251E" w:rsidP="00D75586">
      <w:pPr>
        <w:spacing w:line="360" w:lineRule="auto"/>
        <w:jc w:val="both"/>
        <w:rPr>
          <w:b/>
          <w:bCs/>
          <w:sz w:val="24"/>
          <w:szCs w:val="24"/>
        </w:rPr>
      </w:pPr>
    </w:p>
    <w:p w14:paraId="4A7F003E" w14:textId="200C386A" w:rsidR="00670F7E" w:rsidRPr="005136A2" w:rsidRDefault="00670F7E" w:rsidP="00D75586">
      <w:pPr>
        <w:spacing w:line="360" w:lineRule="auto"/>
        <w:jc w:val="both"/>
        <w:rPr>
          <w:bCs/>
          <w:sz w:val="24"/>
          <w:szCs w:val="24"/>
        </w:rPr>
      </w:pPr>
      <w:r w:rsidRPr="005136A2">
        <w:rPr>
          <w:bCs/>
          <w:sz w:val="24"/>
          <w:szCs w:val="24"/>
        </w:rPr>
        <w:t>Reporting to:</w:t>
      </w:r>
      <w:r w:rsidR="0065619B" w:rsidRPr="005136A2">
        <w:rPr>
          <w:bCs/>
          <w:sz w:val="24"/>
          <w:szCs w:val="24"/>
        </w:rPr>
        <w:t xml:space="preserve"> </w:t>
      </w:r>
      <w:r w:rsidR="00A9356D">
        <w:rPr>
          <w:bCs/>
          <w:sz w:val="24"/>
          <w:szCs w:val="24"/>
        </w:rPr>
        <w:tab/>
      </w:r>
      <w:r w:rsidR="00A9356D">
        <w:rPr>
          <w:bCs/>
          <w:sz w:val="24"/>
          <w:szCs w:val="24"/>
        </w:rPr>
        <w:tab/>
      </w:r>
      <w:r w:rsidR="00CA6B62">
        <w:rPr>
          <w:bCs/>
          <w:sz w:val="24"/>
          <w:szCs w:val="24"/>
        </w:rPr>
        <w:t>Head of Systems and Content</w:t>
      </w:r>
    </w:p>
    <w:p w14:paraId="05391E39" w14:textId="2C43AA2C" w:rsidR="00AA51AA" w:rsidRPr="005136A2" w:rsidRDefault="00AA51AA" w:rsidP="00D75586">
      <w:pPr>
        <w:spacing w:line="360" w:lineRule="auto"/>
        <w:jc w:val="both"/>
        <w:rPr>
          <w:bCs/>
          <w:sz w:val="24"/>
          <w:szCs w:val="24"/>
        </w:rPr>
      </w:pPr>
      <w:r w:rsidRPr="005136A2">
        <w:rPr>
          <w:bCs/>
          <w:sz w:val="24"/>
          <w:szCs w:val="24"/>
        </w:rPr>
        <w:t>Reports:</w:t>
      </w:r>
      <w:r w:rsidR="0065619B" w:rsidRPr="005136A2">
        <w:rPr>
          <w:bCs/>
          <w:sz w:val="24"/>
          <w:szCs w:val="24"/>
        </w:rPr>
        <w:t xml:space="preserve"> </w:t>
      </w:r>
      <w:r w:rsidR="00A9356D">
        <w:rPr>
          <w:bCs/>
          <w:sz w:val="24"/>
          <w:szCs w:val="24"/>
        </w:rPr>
        <w:tab/>
      </w:r>
      <w:r w:rsidR="00A9356D">
        <w:rPr>
          <w:bCs/>
          <w:sz w:val="24"/>
          <w:szCs w:val="24"/>
        </w:rPr>
        <w:tab/>
      </w:r>
      <w:r w:rsidR="00C26DF5" w:rsidRPr="00C26DF5">
        <w:rPr>
          <w:bCs/>
          <w:sz w:val="24"/>
          <w:szCs w:val="24"/>
        </w:rPr>
        <w:t>Acquisitions Coordinators, Reading List Coordinator, Senior Library Assistant</w:t>
      </w:r>
    </w:p>
    <w:p w14:paraId="7B49200F" w14:textId="77777777" w:rsidR="00521462" w:rsidRPr="005136A2" w:rsidRDefault="00521462" w:rsidP="00D75586">
      <w:pPr>
        <w:spacing w:line="360" w:lineRule="auto"/>
        <w:jc w:val="both"/>
        <w:rPr>
          <w:bCs/>
          <w:sz w:val="24"/>
          <w:szCs w:val="24"/>
        </w:rPr>
      </w:pPr>
    </w:p>
    <w:p w14:paraId="1B6C96DF" w14:textId="77777777" w:rsidR="009A6EEB" w:rsidRPr="00126958" w:rsidRDefault="009A6EEB" w:rsidP="009A6EEB">
      <w:pPr>
        <w:spacing w:line="360" w:lineRule="auto"/>
        <w:jc w:val="both"/>
        <w:rPr>
          <w:b/>
          <w:sz w:val="24"/>
          <w:szCs w:val="24"/>
        </w:rPr>
      </w:pPr>
      <w:r w:rsidRPr="00126958">
        <w:rPr>
          <w:b/>
          <w:sz w:val="24"/>
          <w:szCs w:val="24"/>
        </w:rPr>
        <w:t xml:space="preserve">Note: </w:t>
      </w:r>
    </w:p>
    <w:p w14:paraId="2FE4B717" w14:textId="77777777" w:rsidR="009A6EEB" w:rsidRDefault="009A6EEB" w:rsidP="009A6EEB">
      <w:pPr>
        <w:spacing w:line="360" w:lineRule="auto"/>
        <w:jc w:val="both"/>
        <w:rPr>
          <w:bCs/>
          <w:sz w:val="24"/>
          <w:szCs w:val="24"/>
        </w:rPr>
      </w:pPr>
      <w:r w:rsidRPr="00126958">
        <w:rPr>
          <w:bCs/>
          <w:sz w:val="24"/>
          <w:szCs w:val="24"/>
        </w:rPr>
        <w:t>This role is mainly campus-based but suitable for some ad hoc remote working</w:t>
      </w:r>
      <w:r>
        <w:rPr>
          <w:bCs/>
          <w:sz w:val="24"/>
          <w:szCs w:val="24"/>
        </w:rPr>
        <w:t>.</w:t>
      </w:r>
    </w:p>
    <w:p w14:paraId="25FAA3DA" w14:textId="77777777" w:rsidR="009A6EEB" w:rsidRDefault="009A6EEB" w:rsidP="00D75586">
      <w:pPr>
        <w:spacing w:line="360" w:lineRule="auto"/>
        <w:jc w:val="both"/>
        <w:rPr>
          <w:b/>
          <w:bCs/>
          <w:sz w:val="24"/>
          <w:szCs w:val="24"/>
        </w:rPr>
      </w:pPr>
    </w:p>
    <w:p w14:paraId="3F5FD7DC" w14:textId="210DEADD" w:rsidR="00521462" w:rsidRPr="005136A2" w:rsidRDefault="00521462" w:rsidP="00D75586">
      <w:pPr>
        <w:spacing w:line="360" w:lineRule="auto"/>
        <w:jc w:val="both"/>
        <w:rPr>
          <w:b/>
          <w:bCs/>
          <w:sz w:val="24"/>
          <w:szCs w:val="24"/>
        </w:rPr>
      </w:pPr>
      <w:r w:rsidRPr="005136A2">
        <w:rPr>
          <w:b/>
          <w:bCs/>
          <w:sz w:val="24"/>
          <w:szCs w:val="24"/>
        </w:rPr>
        <w:t>Summary:</w:t>
      </w:r>
    </w:p>
    <w:p w14:paraId="5D64CF01" w14:textId="59688B35" w:rsidR="006065D7" w:rsidRDefault="006065D7" w:rsidP="00F2391C">
      <w:pPr>
        <w:spacing w:after="240" w:line="360" w:lineRule="auto"/>
        <w:jc w:val="both"/>
        <w:rPr>
          <w:bCs/>
          <w:sz w:val="24"/>
          <w:szCs w:val="24"/>
        </w:rPr>
      </w:pPr>
      <w:r w:rsidRPr="006065D7">
        <w:rPr>
          <w:bCs/>
          <w:sz w:val="24"/>
          <w:szCs w:val="24"/>
        </w:rPr>
        <w:t>The Collections and Discovery Manager provides operational management and oversight across the content management lifecycle for all types of resources and learning materials.</w:t>
      </w:r>
    </w:p>
    <w:p w14:paraId="3B628969" w14:textId="77777777" w:rsidR="006065D7" w:rsidRPr="006065D7" w:rsidRDefault="006065D7" w:rsidP="00F2391C">
      <w:pPr>
        <w:spacing w:after="240" w:line="360" w:lineRule="auto"/>
        <w:jc w:val="both"/>
        <w:rPr>
          <w:bCs/>
          <w:sz w:val="24"/>
          <w:szCs w:val="24"/>
        </w:rPr>
      </w:pPr>
      <w:r w:rsidRPr="006065D7">
        <w:rPr>
          <w:bCs/>
          <w:sz w:val="24"/>
          <w:szCs w:val="24"/>
        </w:rPr>
        <w:t xml:space="preserve">The role is based in our Systems and Content team and is responsible for managing staff, budgets, supplier relationships and operational processes that ensure </w:t>
      </w:r>
      <w:proofErr w:type="gramStart"/>
      <w:r w:rsidRPr="006065D7">
        <w:rPr>
          <w:bCs/>
          <w:sz w:val="24"/>
          <w:szCs w:val="24"/>
        </w:rPr>
        <w:t>Goldsmiths</w:t>
      </w:r>
      <w:proofErr w:type="gramEnd"/>
      <w:r w:rsidRPr="006065D7">
        <w:rPr>
          <w:bCs/>
          <w:sz w:val="24"/>
          <w:szCs w:val="24"/>
        </w:rPr>
        <w:t xml:space="preserve"> students, researchers and staff can efficiently find, access and use the resources they need to support teaching and learning and research.</w:t>
      </w:r>
    </w:p>
    <w:p w14:paraId="5AE8E8DD" w14:textId="34CF1B84" w:rsidR="00521462" w:rsidRPr="005136A2" w:rsidRDefault="006065D7" w:rsidP="00F2391C">
      <w:pPr>
        <w:spacing w:after="240" w:line="360" w:lineRule="auto"/>
        <w:jc w:val="both"/>
        <w:rPr>
          <w:bCs/>
          <w:sz w:val="24"/>
          <w:szCs w:val="24"/>
        </w:rPr>
      </w:pPr>
      <w:r w:rsidRPr="006065D7">
        <w:rPr>
          <w:bCs/>
          <w:sz w:val="24"/>
          <w:szCs w:val="24"/>
        </w:rPr>
        <w:t>The Systems and Content team is key to student and academic experience at Goldsmiths, delivering an efficient, effective service in our provision of appropriate resources available at the customer's point of need.</w:t>
      </w:r>
    </w:p>
    <w:p w14:paraId="7C0BCD98" w14:textId="77777777" w:rsidR="0048030E" w:rsidRDefault="0048030E">
      <w:pPr>
        <w:rPr>
          <w:b/>
          <w:bCs/>
          <w:sz w:val="24"/>
          <w:szCs w:val="24"/>
        </w:rPr>
      </w:pPr>
      <w:r>
        <w:rPr>
          <w:b/>
          <w:bCs/>
          <w:sz w:val="24"/>
          <w:szCs w:val="24"/>
        </w:rPr>
        <w:br w:type="page"/>
      </w:r>
    </w:p>
    <w:p w14:paraId="3BB1E6AA" w14:textId="220384D6" w:rsidR="006230BE" w:rsidRPr="005136A2" w:rsidRDefault="00DE7194" w:rsidP="00D75586">
      <w:pPr>
        <w:spacing w:line="360" w:lineRule="auto"/>
        <w:jc w:val="both"/>
        <w:rPr>
          <w:b/>
          <w:bCs/>
          <w:sz w:val="24"/>
          <w:szCs w:val="24"/>
        </w:rPr>
      </w:pPr>
      <w:r w:rsidRPr="005136A2">
        <w:rPr>
          <w:b/>
          <w:bCs/>
          <w:sz w:val="24"/>
          <w:szCs w:val="24"/>
        </w:rPr>
        <w:lastRenderedPageBreak/>
        <w:t>Main duties:</w:t>
      </w:r>
    </w:p>
    <w:p w14:paraId="5563A78E" w14:textId="77777777" w:rsidR="0048030E" w:rsidRPr="0048030E" w:rsidRDefault="0048030E" w:rsidP="0048030E">
      <w:pPr>
        <w:numPr>
          <w:ilvl w:val="0"/>
          <w:numId w:val="5"/>
        </w:numPr>
        <w:spacing w:line="360" w:lineRule="auto"/>
        <w:jc w:val="both"/>
        <w:rPr>
          <w:sz w:val="24"/>
          <w:szCs w:val="24"/>
        </w:rPr>
      </w:pPr>
      <w:r w:rsidRPr="0048030E">
        <w:rPr>
          <w:sz w:val="24"/>
          <w:szCs w:val="24"/>
        </w:rPr>
        <w:t>Line-manage staff Systems and Content team staff responsible for the content lifecycle including recruitment, induction, probation, staff development, performance management and appraisal; ensuring effective deployment of staff and delegation of work and responsibilities and that staff understand their contribution to the department and to Goldsmiths’ Strategy.</w:t>
      </w:r>
    </w:p>
    <w:p w14:paraId="6B1FCCA6" w14:textId="77777777" w:rsidR="0048030E" w:rsidRPr="0048030E" w:rsidRDefault="0048030E" w:rsidP="0048030E">
      <w:pPr>
        <w:numPr>
          <w:ilvl w:val="0"/>
          <w:numId w:val="5"/>
        </w:numPr>
        <w:spacing w:line="360" w:lineRule="auto"/>
        <w:jc w:val="both"/>
        <w:rPr>
          <w:sz w:val="24"/>
          <w:szCs w:val="24"/>
        </w:rPr>
      </w:pPr>
      <w:r w:rsidRPr="0048030E">
        <w:rPr>
          <w:sz w:val="24"/>
          <w:szCs w:val="24"/>
        </w:rPr>
        <w:t xml:space="preserve">Deliver excellent customer experience and ensure the provision of a coherent and user-focused Library service from welcoming customers and visitors, day-to-day interactions, and enthusiastically promoting the </w:t>
      </w:r>
      <w:proofErr w:type="gramStart"/>
      <w:r w:rsidRPr="0048030E">
        <w:rPr>
          <w:sz w:val="24"/>
          <w:szCs w:val="24"/>
        </w:rPr>
        <w:t>Library's</w:t>
      </w:r>
      <w:proofErr w:type="gramEnd"/>
      <w:r w:rsidRPr="0048030E">
        <w:rPr>
          <w:sz w:val="24"/>
          <w:szCs w:val="24"/>
        </w:rPr>
        <w:t xml:space="preserve"> full range of services.</w:t>
      </w:r>
    </w:p>
    <w:p w14:paraId="3DFAE2E2" w14:textId="77777777" w:rsidR="0048030E" w:rsidRPr="0048030E" w:rsidRDefault="0048030E" w:rsidP="0048030E">
      <w:pPr>
        <w:numPr>
          <w:ilvl w:val="0"/>
          <w:numId w:val="5"/>
        </w:numPr>
        <w:spacing w:line="360" w:lineRule="auto"/>
        <w:jc w:val="both"/>
        <w:rPr>
          <w:sz w:val="24"/>
          <w:szCs w:val="24"/>
        </w:rPr>
      </w:pPr>
      <w:r w:rsidRPr="0048030E">
        <w:rPr>
          <w:sz w:val="24"/>
          <w:szCs w:val="24"/>
        </w:rPr>
        <w:t>In your area of work, induct, train and coach staff, placement students and volunteers in carrying out their duties as required.</w:t>
      </w:r>
    </w:p>
    <w:p w14:paraId="5CDEC534" w14:textId="77777777" w:rsidR="0048030E" w:rsidRPr="0048030E" w:rsidRDefault="0048030E" w:rsidP="0048030E">
      <w:pPr>
        <w:numPr>
          <w:ilvl w:val="0"/>
          <w:numId w:val="5"/>
        </w:numPr>
        <w:spacing w:line="360" w:lineRule="auto"/>
        <w:jc w:val="both"/>
        <w:rPr>
          <w:sz w:val="24"/>
          <w:szCs w:val="24"/>
        </w:rPr>
      </w:pPr>
      <w:r w:rsidRPr="0048030E">
        <w:rPr>
          <w:sz w:val="24"/>
          <w:szCs w:val="24"/>
        </w:rPr>
        <w:t xml:space="preserve">Support the Head of Systems and Content to ensure budget compliance across library information systems, information resources and learning materials; ensuring accurate reporting on spending in these areas. </w:t>
      </w:r>
    </w:p>
    <w:p w14:paraId="69403235" w14:textId="77777777" w:rsidR="0048030E" w:rsidRPr="0048030E" w:rsidRDefault="0048030E" w:rsidP="0048030E">
      <w:pPr>
        <w:numPr>
          <w:ilvl w:val="0"/>
          <w:numId w:val="5"/>
        </w:numPr>
        <w:spacing w:line="360" w:lineRule="auto"/>
        <w:jc w:val="both"/>
        <w:rPr>
          <w:sz w:val="24"/>
          <w:szCs w:val="24"/>
        </w:rPr>
      </w:pPr>
      <w:r w:rsidRPr="0048030E">
        <w:rPr>
          <w:sz w:val="24"/>
          <w:szCs w:val="24"/>
        </w:rPr>
        <w:t xml:space="preserve">Operational management and ownership of processes across the content lifecycle, </w:t>
      </w:r>
      <w:proofErr w:type="gramStart"/>
      <w:r w:rsidRPr="0048030E">
        <w:rPr>
          <w:sz w:val="24"/>
          <w:szCs w:val="24"/>
        </w:rPr>
        <w:t>including:</w:t>
      </w:r>
      <w:proofErr w:type="gramEnd"/>
      <w:r w:rsidRPr="0048030E">
        <w:rPr>
          <w:sz w:val="24"/>
          <w:szCs w:val="24"/>
        </w:rPr>
        <w:t xml:space="preserve"> acquisitions, ordering and procurement, subscriptions, cataloguing, access and discoverability, reading list management, inter-library loans, scanning and digitisation, and collection management.</w:t>
      </w:r>
    </w:p>
    <w:p w14:paraId="5ED2FEAF" w14:textId="77777777" w:rsidR="0048030E" w:rsidRPr="0048030E" w:rsidRDefault="0048030E" w:rsidP="0048030E">
      <w:pPr>
        <w:numPr>
          <w:ilvl w:val="0"/>
          <w:numId w:val="5"/>
        </w:numPr>
        <w:spacing w:line="360" w:lineRule="auto"/>
        <w:jc w:val="both"/>
        <w:rPr>
          <w:sz w:val="24"/>
          <w:szCs w:val="24"/>
        </w:rPr>
      </w:pPr>
      <w:r w:rsidRPr="0048030E">
        <w:rPr>
          <w:sz w:val="24"/>
          <w:szCs w:val="24"/>
        </w:rPr>
        <w:t>Manage the full acquisitions process including end-to-end invoicing, purchase orders, goods receipting, supplier onboarding, record keeping and liaison with Goldsmiths Accounts Payable and Procurement teams as required.</w:t>
      </w:r>
    </w:p>
    <w:p w14:paraId="5F815AD6" w14:textId="77777777" w:rsidR="0048030E" w:rsidRPr="0048030E" w:rsidRDefault="0048030E" w:rsidP="0048030E">
      <w:pPr>
        <w:numPr>
          <w:ilvl w:val="0"/>
          <w:numId w:val="5"/>
        </w:numPr>
        <w:spacing w:line="360" w:lineRule="auto"/>
        <w:jc w:val="both"/>
        <w:rPr>
          <w:sz w:val="24"/>
          <w:szCs w:val="24"/>
        </w:rPr>
      </w:pPr>
      <w:r w:rsidRPr="0048030E">
        <w:rPr>
          <w:sz w:val="24"/>
          <w:szCs w:val="24"/>
        </w:rPr>
        <w:t>Monitor and manage contracts and licenses for information resources and learning materials, with the support and oversight of the Head of Systems and Content.</w:t>
      </w:r>
    </w:p>
    <w:p w14:paraId="0086A6BA" w14:textId="77777777" w:rsidR="0048030E" w:rsidRPr="0048030E" w:rsidRDefault="0048030E" w:rsidP="0048030E">
      <w:pPr>
        <w:numPr>
          <w:ilvl w:val="0"/>
          <w:numId w:val="5"/>
        </w:numPr>
        <w:spacing w:line="360" w:lineRule="auto"/>
        <w:jc w:val="both"/>
        <w:rPr>
          <w:sz w:val="24"/>
          <w:szCs w:val="24"/>
        </w:rPr>
      </w:pPr>
      <w:r w:rsidRPr="0048030E">
        <w:rPr>
          <w:sz w:val="24"/>
          <w:szCs w:val="24"/>
        </w:rPr>
        <w:t>Manage accessibility requirements and specialist content provision to ensure all learning materials are inclusive and accessible, including content digitised in-house and liaison with suppliers and partners.</w:t>
      </w:r>
    </w:p>
    <w:p w14:paraId="48B6DF06" w14:textId="77777777" w:rsidR="0048030E" w:rsidRPr="0048030E" w:rsidRDefault="0048030E" w:rsidP="0048030E">
      <w:pPr>
        <w:numPr>
          <w:ilvl w:val="0"/>
          <w:numId w:val="5"/>
        </w:numPr>
        <w:spacing w:line="360" w:lineRule="auto"/>
        <w:jc w:val="both"/>
        <w:rPr>
          <w:sz w:val="24"/>
          <w:szCs w:val="24"/>
        </w:rPr>
      </w:pPr>
      <w:r w:rsidRPr="0048030E">
        <w:rPr>
          <w:sz w:val="24"/>
          <w:szCs w:val="24"/>
        </w:rPr>
        <w:t>Provide first-stage support, advice and guidance for copyright and licensing enquiries, escalating to the Head of Systems and Content as required.</w:t>
      </w:r>
    </w:p>
    <w:p w14:paraId="2A96BE87" w14:textId="77777777" w:rsidR="0048030E" w:rsidRPr="0048030E" w:rsidRDefault="0048030E" w:rsidP="0048030E">
      <w:pPr>
        <w:numPr>
          <w:ilvl w:val="0"/>
          <w:numId w:val="5"/>
        </w:numPr>
        <w:spacing w:line="360" w:lineRule="auto"/>
        <w:jc w:val="both"/>
        <w:rPr>
          <w:sz w:val="24"/>
          <w:szCs w:val="24"/>
        </w:rPr>
      </w:pPr>
      <w:r w:rsidRPr="0048030E">
        <w:rPr>
          <w:sz w:val="24"/>
          <w:szCs w:val="24"/>
        </w:rPr>
        <w:t xml:space="preserve">Collaborate with the Heads of Service and the Systems Technician on administration of the </w:t>
      </w:r>
      <w:proofErr w:type="gramStart"/>
      <w:r w:rsidRPr="0048030E">
        <w:rPr>
          <w:sz w:val="24"/>
          <w:szCs w:val="24"/>
        </w:rPr>
        <w:t>Library’s</w:t>
      </w:r>
      <w:proofErr w:type="gramEnd"/>
      <w:r w:rsidRPr="0048030E">
        <w:rPr>
          <w:sz w:val="24"/>
          <w:szCs w:val="24"/>
        </w:rPr>
        <w:t xml:space="preserve"> customer relationship management platform, library management system and discovery system, in relation to the duties of the role.</w:t>
      </w:r>
    </w:p>
    <w:p w14:paraId="7417FBB5" w14:textId="77777777" w:rsidR="0048030E" w:rsidRPr="0048030E" w:rsidRDefault="0048030E" w:rsidP="0048030E">
      <w:pPr>
        <w:numPr>
          <w:ilvl w:val="0"/>
          <w:numId w:val="5"/>
        </w:numPr>
        <w:spacing w:line="360" w:lineRule="auto"/>
        <w:jc w:val="both"/>
        <w:rPr>
          <w:sz w:val="24"/>
          <w:szCs w:val="24"/>
        </w:rPr>
      </w:pPr>
      <w:r w:rsidRPr="0048030E">
        <w:rPr>
          <w:sz w:val="24"/>
          <w:szCs w:val="24"/>
        </w:rPr>
        <w:t>Monitor key performance indicators relevant to the content lifecycle and engage with data and performance metrics, including benchmarking and analytics, to inform evidence-based decision making, ensure accurate record-keeping and for reporting internally and to the sector.</w:t>
      </w:r>
    </w:p>
    <w:p w14:paraId="57205792" w14:textId="77777777" w:rsidR="0048030E" w:rsidRPr="0048030E" w:rsidRDefault="0048030E" w:rsidP="0048030E">
      <w:pPr>
        <w:numPr>
          <w:ilvl w:val="0"/>
          <w:numId w:val="5"/>
        </w:numPr>
        <w:spacing w:line="360" w:lineRule="auto"/>
        <w:jc w:val="both"/>
        <w:rPr>
          <w:sz w:val="24"/>
          <w:szCs w:val="24"/>
        </w:rPr>
      </w:pPr>
      <w:r w:rsidRPr="0048030E">
        <w:rPr>
          <w:sz w:val="24"/>
          <w:szCs w:val="24"/>
        </w:rPr>
        <w:lastRenderedPageBreak/>
        <w:t>Supporting and implementing change initiatives through review and enhancement of workflows and processes that improve the effectiveness and efficiency of Library services and manage cross-team projects in support of these objectives.</w:t>
      </w:r>
    </w:p>
    <w:p w14:paraId="0ECC6FF5" w14:textId="77777777" w:rsidR="0048030E" w:rsidRPr="0048030E" w:rsidRDefault="0048030E" w:rsidP="0048030E">
      <w:pPr>
        <w:numPr>
          <w:ilvl w:val="0"/>
          <w:numId w:val="5"/>
        </w:numPr>
        <w:spacing w:line="360" w:lineRule="auto"/>
        <w:jc w:val="both"/>
        <w:rPr>
          <w:sz w:val="24"/>
          <w:szCs w:val="24"/>
        </w:rPr>
      </w:pPr>
      <w:r w:rsidRPr="0048030E">
        <w:rPr>
          <w:sz w:val="24"/>
          <w:szCs w:val="24"/>
        </w:rPr>
        <w:t>Develop and manage relationships with internal and external stakeholders and suppliers, including relationship management, supplier liaison, negotiation and licensing processes.</w:t>
      </w:r>
    </w:p>
    <w:p w14:paraId="53EFBD67" w14:textId="77777777" w:rsidR="0048030E" w:rsidRPr="0048030E" w:rsidRDefault="0048030E" w:rsidP="0048030E">
      <w:pPr>
        <w:numPr>
          <w:ilvl w:val="0"/>
          <w:numId w:val="5"/>
        </w:numPr>
        <w:spacing w:line="360" w:lineRule="auto"/>
        <w:jc w:val="both"/>
        <w:rPr>
          <w:sz w:val="24"/>
          <w:szCs w:val="24"/>
        </w:rPr>
      </w:pPr>
      <w:r w:rsidRPr="0048030E">
        <w:rPr>
          <w:sz w:val="24"/>
          <w:szCs w:val="24"/>
        </w:rPr>
        <w:t>Liaise and collaborate with the Academic and Enrichment Skills Development team and academic colleagues to ensure Library collections meet Schools’ and learners’ needs.</w:t>
      </w:r>
    </w:p>
    <w:p w14:paraId="461C74A2" w14:textId="77777777" w:rsidR="0048030E" w:rsidRDefault="005F4F7C" w:rsidP="0048030E">
      <w:pPr>
        <w:numPr>
          <w:ilvl w:val="0"/>
          <w:numId w:val="5"/>
        </w:numPr>
        <w:spacing w:line="360" w:lineRule="auto"/>
        <w:jc w:val="both"/>
        <w:rPr>
          <w:sz w:val="24"/>
          <w:szCs w:val="24"/>
        </w:rPr>
      </w:pPr>
      <w:r w:rsidRPr="0048030E">
        <w:rPr>
          <w:sz w:val="24"/>
          <w:szCs w:val="24"/>
        </w:rPr>
        <w:t>Y</w:t>
      </w:r>
      <w:r w:rsidR="006230BE" w:rsidRPr="0048030E">
        <w:rPr>
          <w:sz w:val="24"/>
          <w:szCs w:val="24"/>
        </w:rPr>
        <w:t>ou will be required to undertake any other duties as ma</w:t>
      </w:r>
      <w:r w:rsidRPr="0048030E">
        <w:rPr>
          <w:sz w:val="24"/>
          <w:szCs w:val="24"/>
        </w:rPr>
        <w:t>y reasonably be require</w:t>
      </w:r>
      <w:r w:rsidR="0048030E">
        <w:rPr>
          <w:sz w:val="24"/>
          <w:szCs w:val="24"/>
        </w:rPr>
        <w:t>d.</w:t>
      </w:r>
    </w:p>
    <w:p w14:paraId="2A38C49B" w14:textId="77777777" w:rsidR="0048030E" w:rsidRDefault="005F4F7C" w:rsidP="0048030E">
      <w:pPr>
        <w:numPr>
          <w:ilvl w:val="0"/>
          <w:numId w:val="5"/>
        </w:numPr>
        <w:spacing w:line="360" w:lineRule="auto"/>
        <w:jc w:val="both"/>
        <w:rPr>
          <w:sz w:val="24"/>
          <w:szCs w:val="24"/>
        </w:rPr>
      </w:pPr>
      <w:r w:rsidRPr="0048030E">
        <w:rPr>
          <w:sz w:val="24"/>
          <w:szCs w:val="24"/>
        </w:rPr>
        <w:t>Ensure that you are aware of and aligned with Goldsmiths’ Regulations, Strategy, and Objectives to work together to proactively advance Equality and Diversit</w:t>
      </w:r>
      <w:r w:rsidR="0048030E">
        <w:rPr>
          <w:sz w:val="24"/>
          <w:szCs w:val="24"/>
        </w:rPr>
        <w:t>y.</w:t>
      </w:r>
    </w:p>
    <w:p w14:paraId="02864ED0" w14:textId="4CE388E7" w:rsidR="006065D7" w:rsidRPr="0048030E" w:rsidRDefault="006230BE" w:rsidP="0048030E">
      <w:pPr>
        <w:numPr>
          <w:ilvl w:val="0"/>
          <w:numId w:val="5"/>
        </w:numPr>
        <w:spacing w:line="360" w:lineRule="auto"/>
        <w:jc w:val="both"/>
        <w:rPr>
          <w:sz w:val="24"/>
          <w:szCs w:val="24"/>
        </w:rPr>
      </w:pPr>
      <w:r w:rsidRPr="0048030E">
        <w:rPr>
          <w:sz w:val="24"/>
          <w:szCs w:val="24"/>
        </w:rPr>
        <w:t xml:space="preserve">At all times to help maintain a safe working environment by </w:t>
      </w:r>
      <w:r w:rsidR="00521462" w:rsidRPr="0048030E">
        <w:rPr>
          <w:sz w:val="24"/>
          <w:szCs w:val="24"/>
        </w:rPr>
        <w:t>participating in</w:t>
      </w:r>
      <w:r w:rsidRPr="0048030E">
        <w:rPr>
          <w:sz w:val="24"/>
          <w:szCs w:val="24"/>
        </w:rPr>
        <w:t xml:space="preserve"> training as necessary and following the </w:t>
      </w:r>
      <w:r w:rsidR="006427AC" w:rsidRPr="0048030E">
        <w:rPr>
          <w:sz w:val="24"/>
          <w:szCs w:val="24"/>
        </w:rPr>
        <w:t>Goldsmiths’</w:t>
      </w:r>
      <w:r w:rsidRPr="0048030E">
        <w:rPr>
          <w:sz w:val="24"/>
          <w:szCs w:val="24"/>
        </w:rPr>
        <w:t xml:space="preserve"> Health and Safe</w:t>
      </w:r>
      <w:r w:rsidR="005F4F7C" w:rsidRPr="0048030E">
        <w:rPr>
          <w:sz w:val="24"/>
          <w:szCs w:val="24"/>
        </w:rPr>
        <w:t>ty Codes of Practice and Policy</w:t>
      </w:r>
      <w:r w:rsidR="00461A09">
        <w:rPr>
          <w:sz w:val="24"/>
          <w:szCs w:val="24"/>
        </w:rPr>
        <w:t>.</w:t>
      </w:r>
    </w:p>
    <w:p w14:paraId="1F714CDD" w14:textId="77777777" w:rsidR="006065D7" w:rsidRDefault="006065D7">
      <w:pPr>
        <w:rPr>
          <w:sz w:val="24"/>
          <w:szCs w:val="24"/>
        </w:rPr>
      </w:pPr>
      <w:r>
        <w:rPr>
          <w:sz w:val="24"/>
          <w:szCs w:val="24"/>
        </w:rPr>
        <w:br w:type="page"/>
      </w:r>
    </w:p>
    <w:p w14:paraId="0DA8AB07" w14:textId="5785481B" w:rsidR="00890C93" w:rsidRPr="00890C93" w:rsidRDefault="00890C93" w:rsidP="00890C93">
      <w:pPr>
        <w:spacing w:line="360" w:lineRule="auto"/>
        <w:jc w:val="both"/>
        <w:rPr>
          <w:b/>
          <w:bCs/>
          <w:sz w:val="24"/>
          <w:szCs w:val="24"/>
        </w:rPr>
      </w:pPr>
      <w:r w:rsidRPr="00890C93">
        <w:rPr>
          <w:b/>
          <w:bCs/>
          <w:sz w:val="24"/>
          <w:szCs w:val="24"/>
        </w:rPr>
        <w:lastRenderedPageBreak/>
        <w:t>Generic duties:</w:t>
      </w:r>
    </w:p>
    <w:p w14:paraId="1AB5E28B" w14:textId="6BEC32C9" w:rsidR="00890C93" w:rsidRPr="00854547" w:rsidRDefault="00890C93" w:rsidP="00854547">
      <w:pPr>
        <w:pStyle w:val="ListParagraph"/>
        <w:numPr>
          <w:ilvl w:val="0"/>
          <w:numId w:val="27"/>
        </w:numPr>
        <w:spacing w:line="360" w:lineRule="auto"/>
        <w:jc w:val="both"/>
        <w:rPr>
          <w:sz w:val="24"/>
          <w:szCs w:val="24"/>
        </w:rPr>
      </w:pPr>
      <w:r w:rsidRPr="00854547">
        <w:rPr>
          <w:sz w:val="24"/>
          <w:szCs w:val="24"/>
        </w:rPr>
        <w:t>To promote the activity of Library Services by working across professional service departments, academic departments, the Students’ Union, and external stakeholders.</w:t>
      </w:r>
    </w:p>
    <w:p w14:paraId="4EC0AE69" w14:textId="7D32C556" w:rsidR="00890C93" w:rsidRPr="00854547" w:rsidRDefault="00890C93" w:rsidP="00854547">
      <w:pPr>
        <w:pStyle w:val="ListParagraph"/>
        <w:numPr>
          <w:ilvl w:val="0"/>
          <w:numId w:val="27"/>
        </w:numPr>
        <w:spacing w:line="360" w:lineRule="auto"/>
        <w:jc w:val="both"/>
        <w:rPr>
          <w:sz w:val="24"/>
          <w:szCs w:val="24"/>
        </w:rPr>
      </w:pPr>
      <w:r w:rsidRPr="00854547">
        <w:rPr>
          <w:sz w:val="24"/>
          <w:szCs w:val="24"/>
        </w:rPr>
        <w:t>To participate in a rota to cover a variety of service points and tasks across the full range of staffed library opening hours.</w:t>
      </w:r>
    </w:p>
    <w:p w14:paraId="50EFC9A9" w14:textId="6054CC6F" w:rsidR="00890C93" w:rsidRPr="00854547" w:rsidRDefault="00890C93" w:rsidP="00854547">
      <w:pPr>
        <w:pStyle w:val="ListParagraph"/>
        <w:numPr>
          <w:ilvl w:val="0"/>
          <w:numId w:val="27"/>
        </w:numPr>
        <w:spacing w:line="360" w:lineRule="auto"/>
        <w:jc w:val="both"/>
        <w:rPr>
          <w:sz w:val="24"/>
          <w:szCs w:val="24"/>
        </w:rPr>
      </w:pPr>
      <w:r w:rsidRPr="00854547">
        <w:rPr>
          <w:sz w:val="24"/>
          <w:szCs w:val="24"/>
        </w:rPr>
        <w:t>To contribute to teamwork to ensure business continuity within the team following the failure of, or damage to, vital services or facilities.</w:t>
      </w:r>
    </w:p>
    <w:p w14:paraId="1A18383B" w14:textId="7F5EA3C2" w:rsidR="00890C93" w:rsidRPr="00854547" w:rsidRDefault="00890C93" w:rsidP="00854547">
      <w:pPr>
        <w:pStyle w:val="ListParagraph"/>
        <w:numPr>
          <w:ilvl w:val="0"/>
          <w:numId w:val="27"/>
        </w:numPr>
        <w:spacing w:line="360" w:lineRule="auto"/>
        <w:jc w:val="both"/>
        <w:rPr>
          <w:sz w:val="24"/>
          <w:szCs w:val="24"/>
        </w:rPr>
      </w:pPr>
      <w:r w:rsidRPr="00854547">
        <w:rPr>
          <w:sz w:val="24"/>
          <w:szCs w:val="24"/>
        </w:rPr>
        <w:t>To contribute to an enhanced student experience by supporting student engagement including attendance at events, supporting engagement initiatives (including Open Days, Applicant Visit Days, Welcome Week, Graduation Ceremonies, and relevant Corporate Events). These may include evenings and/or weekends.</w:t>
      </w:r>
    </w:p>
    <w:p w14:paraId="2E31EF20" w14:textId="64FFC2C7" w:rsidR="00890C93" w:rsidRPr="00854547" w:rsidRDefault="00890C93" w:rsidP="00854547">
      <w:pPr>
        <w:pStyle w:val="ListParagraph"/>
        <w:numPr>
          <w:ilvl w:val="0"/>
          <w:numId w:val="27"/>
        </w:numPr>
        <w:spacing w:line="360" w:lineRule="auto"/>
        <w:jc w:val="both"/>
        <w:rPr>
          <w:sz w:val="24"/>
          <w:szCs w:val="24"/>
        </w:rPr>
      </w:pPr>
      <w:r w:rsidRPr="00854547">
        <w:rPr>
          <w:sz w:val="24"/>
          <w:szCs w:val="24"/>
        </w:rPr>
        <w:t xml:space="preserve">Maintain a high level of professional awareness of best practice and innovation both within the LIS sector and more broadly, and engage in internal and external CPD activities, professional networks and organisations </w:t>
      </w:r>
      <w:proofErr w:type="gramStart"/>
      <w:r w:rsidRPr="00854547">
        <w:rPr>
          <w:sz w:val="24"/>
          <w:szCs w:val="24"/>
        </w:rPr>
        <w:t>in order to</w:t>
      </w:r>
      <w:proofErr w:type="gramEnd"/>
      <w:r w:rsidRPr="00854547">
        <w:rPr>
          <w:sz w:val="24"/>
          <w:szCs w:val="24"/>
        </w:rPr>
        <w:t xml:space="preserve"> raise the profile of Goldsmiths and to share best practice across the sector.</w:t>
      </w:r>
    </w:p>
    <w:p w14:paraId="4CAF613C" w14:textId="5EE352D1" w:rsidR="00890C93" w:rsidRPr="00854547" w:rsidRDefault="00890C93" w:rsidP="00854547">
      <w:pPr>
        <w:pStyle w:val="ListParagraph"/>
        <w:numPr>
          <w:ilvl w:val="0"/>
          <w:numId w:val="27"/>
        </w:numPr>
        <w:spacing w:line="360" w:lineRule="auto"/>
        <w:jc w:val="both"/>
        <w:rPr>
          <w:sz w:val="24"/>
          <w:szCs w:val="24"/>
        </w:rPr>
      </w:pPr>
      <w:r w:rsidRPr="00854547">
        <w:rPr>
          <w:sz w:val="24"/>
          <w:szCs w:val="24"/>
        </w:rPr>
        <w:t>To understand the principles of accessibility and equity, diversity and inclusion (EDI) and proactively apply these to your area of expertise.</w:t>
      </w:r>
    </w:p>
    <w:p w14:paraId="7F3226FD" w14:textId="042C6AE7" w:rsidR="00890C93" w:rsidRPr="00854547" w:rsidRDefault="00890C93" w:rsidP="00854547">
      <w:pPr>
        <w:pStyle w:val="ListParagraph"/>
        <w:numPr>
          <w:ilvl w:val="0"/>
          <w:numId w:val="27"/>
        </w:numPr>
        <w:spacing w:line="360" w:lineRule="auto"/>
        <w:jc w:val="both"/>
        <w:rPr>
          <w:sz w:val="24"/>
          <w:szCs w:val="24"/>
        </w:rPr>
      </w:pPr>
      <w:r w:rsidRPr="00854547">
        <w:rPr>
          <w:sz w:val="24"/>
          <w:szCs w:val="24"/>
        </w:rPr>
        <w:t>To understand the principle and ambitions of the Liberate our Library programme and work actively to develop and embed anti-racism in your area of expertise.</w:t>
      </w:r>
    </w:p>
    <w:p w14:paraId="420EC334" w14:textId="32E46AC2" w:rsidR="00890C93" w:rsidRPr="00854547" w:rsidRDefault="00890C93" w:rsidP="00854547">
      <w:pPr>
        <w:pStyle w:val="ListParagraph"/>
        <w:numPr>
          <w:ilvl w:val="0"/>
          <w:numId w:val="27"/>
        </w:numPr>
        <w:spacing w:line="360" w:lineRule="auto"/>
        <w:jc w:val="both"/>
        <w:rPr>
          <w:sz w:val="24"/>
          <w:szCs w:val="24"/>
        </w:rPr>
      </w:pPr>
      <w:r w:rsidRPr="00854547">
        <w:rPr>
          <w:sz w:val="24"/>
          <w:szCs w:val="24"/>
        </w:rPr>
        <w:t xml:space="preserve">To ensure that Critical Information Literacy is understood and reflected in all interactions with students and staff, as the </w:t>
      </w:r>
      <w:proofErr w:type="gramStart"/>
      <w:r w:rsidRPr="00854547">
        <w:rPr>
          <w:sz w:val="24"/>
          <w:szCs w:val="24"/>
        </w:rPr>
        <w:t>Library’s</w:t>
      </w:r>
      <w:proofErr w:type="gramEnd"/>
      <w:r w:rsidRPr="00854547">
        <w:rPr>
          <w:sz w:val="24"/>
          <w:szCs w:val="24"/>
        </w:rPr>
        <w:t xml:space="preserve"> default practice.</w:t>
      </w:r>
    </w:p>
    <w:p w14:paraId="758A2108" w14:textId="1A8F3DFF" w:rsidR="00C51CF1" w:rsidRPr="00854547" w:rsidRDefault="00890C93" w:rsidP="00854547">
      <w:pPr>
        <w:pStyle w:val="ListParagraph"/>
        <w:numPr>
          <w:ilvl w:val="0"/>
          <w:numId w:val="27"/>
        </w:numPr>
        <w:spacing w:line="360" w:lineRule="auto"/>
        <w:jc w:val="both"/>
        <w:rPr>
          <w:sz w:val="24"/>
          <w:szCs w:val="24"/>
        </w:rPr>
      </w:pPr>
      <w:r w:rsidRPr="00854547">
        <w:rPr>
          <w:sz w:val="24"/>
          <w:szCs w:val="24"/>
        </w:rPr>
        <w:t>To engage with data, statistics and feedback to enable data drives decision making across library services.</w:t>
      </w:r>
    </w:p>
    <w:p w14:paraId="7E369486" w14:textId="77777777" w:rsidR="00854547" w:rsidRDefault="00854547">
      <w:pPr>
        <w:rPr>
          <w:b/>
          <w:bCs/>
          <w:sz w:val="24"/>
          <w:szCs w:val="24"/>
        </w:rPr>
      </w:pPr>
      <w:r>
        <w:rPr>
          <w:b/>
          <w:bCs/>
          <w:sz w:val="24"/>
          <w:szCs w:val="24"/>
        </w:rPr>
        <w:br w:type="page"/>
      </w:r>
    </w:p>
    <w:p w14:paraId="1C70FEC7" w14:textId="2B1921E8" w:rsidR="0042251E" w:rsidRPr="005136A2" w:rsidRDefault="00033164" w:rsidP="00D75586">
      <w:pPr>
        <w:pBdr>
          <w:bottom w:val="single" w:sz="4" w:space="1" w:color="auto"/>
        </w:pBdr>
        <w:spacing w:line="360" w:lineRule="auto"/>
        <w:jc w:val="both"/>
        <w:rPr>
          <w:b/>
          <w:bCs/>
          <w:sz w:val="24"/>
          <w:szCs w:val="24"/>
        </w:rPr>
      </w:pPr>
      <w:r w:rsidRPr="005136A2">
        <w:rPr>
          <w:b/>
          <w:bCs/>
          <w:sz w:val="24"/>
          <w:szCs w:val="24"/>
        </w:rPr>
        <w:lastRenderedPageBreak/>
        <w:t>Person Specification</w:t>
      </w:r>
    </w:p>
    <w:p w14:paraId="35EACD7E" w14:textId="77777777" w:rsidR="0042251E" w:rsidRPr="005136A2" w:rsidRDefault="0042251E" w:rsidP="00D75586">
      <w:pPr>
        <w:spacing w:line="360" w:lineRule="auto"/>
        <w:jc w:val="both"/>
        <w:rPr>
          <w:b/>
          <w:bCs/>
          <w:sz w:val="24"/>
          <w:szCs w:val="24"/>
        </w:rPr>
      </w:pPr>
    </w:p>
    <w:p w14:paraId="0BDA3344" w14:textId="7BB0CC83" w:rsidR="00A00915" w:rsidRPr="005136A2" w:rsidRDefault="0042251E" w:rsidP="00D75586">
      <w:pPr>
        <w:spacing w:line="360" w:lineRule="auto"/>
        <w:jc w:val="both"/>
        <w:rPr>
          <w:sz w:val="24"/>
          <w:szCs w:val="24"/>
        </w:rPr>
      </w:pPr>
      <w:r w:rsidRPr="005136A2">
        <w:rPr>
          <w:sz w:val="24"/>
          <w:szCs w:val="24"/>
        </w:rPr>
        <w:t xml:space="preserve">Detailed below are the types of qualifications, experience, </w:t>
      </w:r>
      <w:r w:rsidR="004B7818" w:rsidRPr="005136A2">
        <w:rPr>
          <w:sz w:val="24"/>
          <w:szCs w:val="24"/>
        </w:rPr>
        <w:t>skills,</w:t>
      </w:r>
      <w:r w:rsidRPr="005136A2">
        <w:rPr>
          <w:sz w:val="24"/>
          <w:szCs w:val="24"/>
        </w:rPr>
        <w:t xml:space="preserve"> and knowledge which are required</w:t>
      </w:r>
      <w:r w:rsidR="00DE7194" w:rsidRPr="005136A2">
        <w:rPr>
          <w:sz w:val="24"/>
          <w:szCs w:val="24"/>
        </w:rPr>
        <w:t xml:space="preserve"> of the post holder</w:t>
      </w:r>
      <w:r w:rsidR="009B0C2C" w:rsidRPr="005136A2">
        <w:rPr>
          <w:sz w:val="24"/>
          <w:szCs w:val="24"/>
        </w:rPr>
        <w:t>.</w:t>
      </w:r>
      <w:r w:rsidR="005635F9" w:rsidRPr="005136A2">
        <w:rPr>
          <w:sz w:val="24"/>
          <w:szCs w:val="24"/>
        </w:rPr>
        <w:t xml:space="preserve"> Selection will be made upon</w:t>
      </w:r>
      <w:r w:rsidR="00117E8E">
        <w:rPr>
          <w:sz w:val="24"/>
          <w:szCs w:val="24"/>
        </w:rPr>
        <w:t xml:space="preserve"> evidence of </w:t>
      </w:r>
      <w:r w:rsidR="004B7818">
        <w:rPr>
          <w:sz w:val="24"/>
          <w:szCs w:val="24"/>
        </w:rPr>
        <w:t>best fit</w:t>
      </w:r>
      <w:r w:rsidR="00117E8E">
        <w:rPr>
          <w:sz w:val="24"/>
          <w:szCs w:val="24"/>
        </w:rPr>
        <w:t xml:space="preserve"> with </w:t>
      </w:r>
      <w:r w:rsidR="004B7818">
        <w:rPr>
          <w:sz w:val="24"/>
          <w:szCs w:val="24"/>
        </w:rPr>
        <w:t>these criteria</w:t>
      </w:r>
      <w:r w:rsidR="005635F9" w:rsidRPr="005136A2">
        <w:rPr>
          <w:sz w:val="24"/>
          <w:szCs w:val="24"/>
        </w:rPr>
        <w:t>.</w:t>
      </w:r>
    </w:p>
    <w:p w14:paraId="666BFF6B" w14:textId="77777777" w:rsidR="00854547" w:rsidRDefault="00854547" w:rsidP="00D75586">
      <w:pPr>
        <w:spacing w:line="360" w:lineRule="auto"/>
        <w:jc w:val="both"/>
        <w:rPr>
          <w:sz w:val="24"/>
          <w:szCs w:val="24"/>
        </w:rPr>
      </w:pPr>
    </w:p>
    <w:p w14:paraId="08944705" w14:textId="4157F558" w:rsidR="0042251E" w:rsidRPr="005136A2" w:rsidRDefault="0042251E" w:rsidP="00D75586">
      <w:pPr>
        <w:spacing w:line="360" w:lineRule="auto"/>
        <w:jc w:val="both"/>
        <w:rPr>
          <w:sz w:val="24"/>
          <w:szCs w:val="24"/>
        </w:rPr>
      </w:pPr>
      <w:r w:rsidRPr="005136A2">
        <w:rPr>
          <w:sz w:val="24"/>
          <w:szCs w:val="24"/>
        </w:rPr>
        <w:t>The Essential c</w:t>
      </w:r>
      <w:r w:rsidR="00C0028F" w:rsidRPr="005136A2">
        <w:rPr>
          <w:sz w:val="24"/>
          <w:szCs w:val="24"/>
        </w:rPr>
        <w:t>riteria sections</w:t>
      </w:r>
      <w:r w:rsidRPr="005136A2">
        <w:rPr>
          <w:sz w:val="24"/>
          <w:szCs w:val="24"/>
        </w:rPr>
        <w:t xml:space="preserve"> </w:t>
      </w:r>
      <w:r w:rsidR="00C0028F" w:rsidRPr="005136A2">
        <w:rPr>
          <w:sz w:val="24"/>
          <w:szCs w:val="24"/>
        </w:rPr>
        <w:t>show</w:t>
      </w:r>
      <w:r w:rsidR="009B0C2C" w:rsidRPr="005136A2">
        <w:rPr>
          <w:sz w:val="24"/>
          <w:szCs w:val="24"/>
        </w:rPr>
        <w:t xml:space="preserve"> </w:t>
      </w:r>
      <w:r w:rsidRPr="005136A2">
        <w:rPr>
          <w:sz w:val="24"/>
          <w:szCs w:val="24"/>
        </w:rPr>
        <w:t>the minimum esse</w:t>
      </w:r>
      <w:r w:rsidR="00C66651" w:rsidRPr="005136A2">
        <w:rPr>
          <w:sz w:val="24"/>
          <w:szCs w:val="24"/>
        </w:rPr>
        <w:t xml:space="preserve">ntial requirements for the post, therefore if you cannot demonstrate in your </w:t>
      </w:r>
      <w:r w:rsidR="004B7818" w:rsidRPr="005136A2">
        <w:rPr>
          <w:sz w:val="24"/>
          <w:szCs w:val="24"/>
        </w:rPr>
        <w:t>application,</w:t>
      </w:r>
      <w:r w:rsidR="00C66651" w:rsidRPr="005136A2">
        <w:rPr>
          <w:sz w:val="24"/>
          <w:szCs w:val="24"/>
        </w:rPr>
        <w:t xml:space="preserve"> you meet the essential criteria categorised below, you will not be invited to interview.</w:t>
      </w:r>
    </w:p>
    <w:p w14:paraId="3B75493B" w14:textId="77777777" w:rsidR="00C66651" w:rsidRPr="005136A2" w:rsidRDefault="00C66651" w:rsidP="00D75586">
      <w:pPr>
        <w:spacing w:line="360" w:lineRule="auto"/>
        <w:jc w:val="both"/>
        <w:rPr>
          <w:sz w:val="24"/>
          <w:szCs w:val="24"/>
        </w:rPr>
      </w:pPr>
    </w:p>
    <w:p w14:paraId="1D87420A" w14:textId="77777777" w:rsidR="0042251E" w:rsidRPr="005136A2" w:rsidRDefault="0042251E" w:rsidP="00D75586">
      <w:pPr>
        <w:spacing w:line="360" w:lineRule="auto"/>
        <w:jc w:val="both"/>
        <w:rPr>
          <w:sz w:val="24"/>
          <w:szCs w:val="24"/>
        </w:rPr>
      </w:pPr>
      <w:r w:rsidRPr="005136A2">
        <w:rPr>
          <w:sz w:val="24"/>
          <w:szCs w:val="24"/>
        </w:rPr>
        <w:t xml:space="preserve">The Desirable </w:t>
      </w:r>
      <w:r w:rsidR="00C0028F" w:rsidRPr="005136A2">
        <w:rPr>
          <w:sz w:val="24"/>
          <w:szCs w:val="24"/>
        </w:rPr>
        <w:t>criteria sections show</w:t>
      </w:r>
      <w:r w:rsidR="009B0C2C" w:rsidRPr="005136A2">
        <w:rPr>
          <w:sz w:val="24"/>
          <w:szCs w:val="24"/>
        </w:rPr>
        <w:t xml:space="preserve"> </w:t>
      </w:r>
      <w:r w:rsidRPr="005136A2">
        <w:rPr>
          <w:sz w:val="24"/>
          <w:szCs w:val="24"/>
        </w:rPr>
        <w:t xml:space="preserve">additional attributes </w:t>
      </w:r>
      <w:r w:rsidR="009B0C2C" w:rsidRPr="005136A2">
        <w:rPr>
          <w:sz w:val="24"/>
          <w:szCs w:val="24"/>
        </w:rPr>
        <w:t xml:space="preserve">which would </w:t>
      </w:r>
      <w:r w:rsidRPr="005136A2">
        <w:rPr>
          <w:sz w:val="24"/>
          <w:szCs w:val="24"/>
        </w:rPr>
        <w:t xml:space="preserve">enable the applicant to perform the </w:t>
      </w:r>
      <w:r w:rsidR="009B0C2C" w:rsidRPr="005136A2">
        <w:rPr>
          <w:sz w:val="24"/>
          <w:szCs w:val="24"/>
        </w:rPr>
        <w:t xml:space="preserve">role </w:t>
      </w:r>
      <w:r w:rsidRPr="005136A2">
        <w:rPr>
          <w:sz w:val="24"/>
          <w:szCs w:val="24"/>
        </w:rPr>
        <w:t xml:space="preserve">more effectively with little or no training. </w:t>
      </w:r>
    </w:p>
    <w:p w14:paraId="68FD38CC" w14:textId="77777777" w:rsidR="00C0028F" w:rsidRPr="005136A2" w:rsidRDefault="00C0028F" w:rsidP="00D75586">
      <w:pPr>
        <w:spacing w:line="360" w:lineRule="auto"/>
        <w:jc w:val="both"/>
        <w:rPr>
          <w:sz w:val="24"/>
          <w:szCs w:val="24"/>
        </w:rPr>
      </w:pPr>
    </w:p>
    <w:p w14:paraId="5578C8AB" w14:textId="77777777" w:rsidR="0042251E" w:rsidRPr="005136A2" w:rsidRDefault="0042251E" w:rsidP="00D75586">
      <w:pPr>
        <w:spacing w:line="360" w:lineRule="auto"/>
        <w:jc w:val="both"/>
        <w:rPr>
          <w:sz w:val="24"/>
          <w:szCs w:val="24"/>
        </w:rPr>
      </w:pPr>
      <w:r w:rsidRPr="005136A2">
        <w:rPr>
          <w:sz w:val="24"/>
          <w:szCs w:val="24"/>
        </w:rPr>
        <w:t>The Category column indicates the method of assessment:</w:t>
      </w:r>
    </w:p>
    <w:p w14:paraId="15B72ACE" w14:textId="77777777" w:rsidR="0042251E" w:rsidRPr="005136A2" w:rsidRDefault="0042251E" w:rsidP="00D75586">
      <w:pPr>
        <w:pStyle w:val="Header"/>
        <w:tabs>
          <w:tab w:val="clear" w:pos="4153"/>
          <w:tab w:val="clear" w:pos="8306"/>
          <w:tab w:val="left" w:pos="1440"/>
          <w:tab w:val="left" w:pos="4140"/>
        </w:tabs>
        <w:spacing w:line="360" w:lineRule="auto"/>
        <w:jc w:val="both"/>
        <w:rPr>
          <w:sz w:val="24"/>
          <w:szCs w:val="24"/>
        </w:rPr>
      </w:pPr>
    </w:p>
    <w:p w14:paraId="2EF1DCC8" w14:textId="77777777" w:rsidR="0042251E" w:rsidRPr="005136A2" w:rsidRDefault="0042251E" w:rsidP="00D75586">
      <w:pPr>
        <w:pStyle w:val="Header"/>
        <w:tabs>
          <w:tab w:val="clear" w:pos="4153"/>
          <w:tab w:val="clear" w:pos="8306"/>
          <w:tab w:val="left" w:pos="1440"/>
          <w:tab w:val="left" w:pos="4140"/>
        </w:tabs>
        <w:spacing w:line="360" w:lineRule="auto"/>
        <w:jc w:val="both"/>
        <w:rPr>
          <w:b/>
          <w:bCs/>
          <w:sz w:val="24"/>
          <w:szCs w:val="24"/>
        </w:rPr>
      </w:pPr>
      <w:r w:rsidRPr="005136A2">
        <w:rPr>
          <w:sz w:val="24"/>
          <w:szCs w:val="24"/>
        </w:rPr>
        <w:tab/>
      </w:r>
      <w:r w:rsidRPr="005136A2">
        <w:rPr>
          <w:b/>
          <w:bCs/>
          <w:sz w:val="24"/>
          <w:szCs w:val="24"/>
        </w:rPr>
        <w:t xml:space="preserve">A = Application </w:t>
      </w:r>
      <w:r w:rsidR="009B0C2C" w:rsidRPr="005136A2">
        <w:rPr>
          <w:b/>
          <w:bCs/>
          <w:sz w:val="24"/>
          <w:szCs w:val="24"/>
        </w:rPr>
        <w:t>f</w:t>
      </w:r>
      <w:r w:rsidRPr="005136A2">
        <w:rPr>
          <w:b/>
          <w:bCs/>
          <w:sz w:val="24"/>
          <w:szCs w:val="24"/>
        </w:rPr>
        <w:t xml:space="preserve">orm </w:t>
      </w:r>
      <w:r w:rsidRPr="005136A2">
        <w:rPr>
          <w:b/>
          <w:bCs/>
          <w:sz w:val="24"/>
          <w:szCs w:val="24"/>
        </w:rPr>
        <w:tab/>
      </w:r>
      <w:r w:rsidR="00303D97" w:rsidRPr="005136A2">
        <w:rPr>
          <w:b/>
          <w:bCs/>
          <w:sz w:val="24"/>
          <w:szCs w:val="24"/>
        </w:rPr>
        <w:tab/>
      </w:r>
      <w:r w:rsidRPr="005136A2">
        <w:rPr>
          <w:b/>
          <w:bCs/>
          <w:sz w:val="24"/>
          <w:szCs w:val="24"/>
        </w:rPr>
        <w:t>C = Certificate</w:t>
      </w:r>
    </w:p>
    <w:p w14:paraId="0FAFA420" w14:textId="77777777" w:rsidR="0042251E" w:rsidRPr="005136A2" w:rsidRDefault="00117E8E" w:rsidP="00D75586">
      <w:pPr>
        <w:tabs>
          <w:tab w:val="left" w:pos="1440"/>
          <w:tab w:val="left" w:pos="4140"/>
        </w:tabs>
        <w:spacing w:line="360" w:lineRule="auto"/>
        <w:jc w:val="both"/>
        <w:rPr>
          <w:b/>
          <w:bCs/>
          <w:sz w:val="24"/>
          <w:szCs w:val="24"/>
        </w:rPr>
      </w:pPr>
      <w:r>
        <w:rPr>
          <w:b/>
          <w:bCs/>
          <w:sz w:val="24"/>
          <w:szCs w:val="24"/>
        </w:rPr>
        <w:tab/>
        <w:t>I = Interview</w:t>
      </w:r>
      <w:r>
        <w:rPr>
          <w:b/>
          <w:bCs/>
          <w:sz w:val="24"/>
          <w:szCs w:val="24"/>
        </w:rPr>
        <w:tab/>
        <w:t xml:space="preserve">   </w:t>
      </w:r>
      <w:r w:rsidR="0042251E" w:rsidRPr="005136A2">
        <w:rPr>
          <w:b/>
          <w:bCs/>
          <w:sz w:val="24"/>
          <w:szCs w:val="24"/>
        </w:rPr>
        <w:t>R = Reference</w:t>
      </w:r>
    </w:p>
    <w:p w14:paraId="60380D54" w14:textId="77777777" w:rsidR="00BF450C" w:rsidRPr="005136A2" w:rsidRDefault="00BF450C" w:rsidP="00D75586">
      <w:pPr>
        <w:tabs>
          <w:tab w:val="left" w:pos="1440"/>
          <w:tab w:val="left" w:pos="4140"/>
        </w:tabs>
        <w:spacing w:line="360" w:lineRule="auto"/>
        <w:jc w:val="both"/>
        <w:rPr>
          <w:b/>
          <w:bCs/>
          <w:sz w:val="24"/>
          <w:szCs w:val="24"/>
        </w:rPr>
      </w:pPr>
      <w:r w:rsidRPr="005136A2">
        <w:rPr>
          <w:b/>
          <w:bCs/>
          <w:sz w:val="24"/>
          <w:szCs w:val="24"/>
        </w:rPr>
        <w:tab/>
      </w:r>
      <w:r w:rsidR="00117E8E">
        <w:rPr>
          <w:b/>
          <w:bCs/>
          <w:sz w:val="24"/>
          <w:szCs w:val="24"/>
        </w:rPr>
        <w:t>T = Test</w:t>
      </w:r>
      <w:r w:rsidR="00117E8E">
        <w:rPr>
          <w:b/>
          <w:bCs/>
          <w:sz w:val="24"/>
          <w:szCs w:val="24"/>
        </w:rPr>
        <w:tab/>
        <w:t xml:space="preserve">   </w:t>
      </w:r>
      <w:r w:rsidRPr="005136A2">
        <w:rPr>
          <w:b/>
          <w:bCs/>
          <w:sz w:val="24"/>
          <w:szCs w:val="24"/>
        </w:rPr>
        <w:t>P = Presentation</w:t>
      </w:r>
    </w:p>
    <w:tbl>
      <w:tblPr>
        <w:tblW w:w="5000" w:type="pct"/>
        <w:tblLook w:val="0000" w:firstRow="0" w:lastRow="0" w:firstColumn="0" w:lastColumn="0" w:noHBand="0" w:noVBand="0"/>
      </w:tblPr>
      <w:tblGrid>
        <w:gridCol w:w="7630"/>
        <w:gridCol w:w="1302"/>
      </w:tblGrid>
      <w:tr w:rsidR="009076A1" w:rsidRPr="005136A2" w14:paraId="7EABCB7E" w14:textId="77777777" w:rsidTr="00D75586">
        <w:tc>
          <w:tcPr>
            <w:tcW w:w="4271" w:type="pct"/>
            <w:tcBorders>
              <w:bottom w:val="single" w:sz="4" w:space="0" w:color="auto"/>
            </w:tcBorders>
          </w:tcPr>
          <w:p w14:paraId="61644813" w14:textId="77777777" w:rsidR="009076A1" w:rsidRPr="005136A2" w:rsidRDefault="009076A1" w:rsidP="00D75586">
            <w:pPr>
              <w:spacing w:line="360" w:lineRule="auto"/>
              <w:jc w:val="both"/>
              <w:rPr>
                <w:sz w:val="24"/>
                <w:szCs w:val="24"/>
              </w:rPr>
            </w:pPr>
          </w:p>
        </w:tc>
        <w:tc>
          <w:tcPr>
            <w:tcW w:w="729" w:type="pct"/>
            <w:tcBorders>
              <w:top w:val="single" w:sz="4" w:space="0" w:color="auto"/>
              <w:left w:val="single" w:sz="4" w:space="0" w:color="auto"/>
              <w:bottom w:val="single" w:sz="4" w:space="0" w:color="auto"/>
              <w:right w:val="single" w:sz="4" w:space="0" w:color="auto"/>
            </w:tcBorders>
            <w:vAlign w:val="center"/>
          </w:tcPr>
          <w:p w14:paraId="5F2DE4B5" w14:textId="77777777" w:rsidR="009076A1" w:rsidRPr="005136A2" w:rsidRDefault="009076A1" w:rsidP="00D75586">
            <w:pPr>
              <w:spacing w:line="360" w:lineRule="auto"/>
              <w:jc w:val="center"/>
              <w:rPr>
                <w:b/>
                <w:bCs/>
                <w:sz w:val="24"/>
                <w:szCs w:val="24"/>
              </w:rPr>
            </w:pPr>
            <w:r w:rsidRPr="005136A2">
              <w:rPr>
                <w:b/>
                <w:bCs/>
                <w:sz w:val="24"/>
                <w:szCs w:val="24"/>
              </w:rPr>
              <w:t>Category</w:t>
            </w:r>
          </w:p>
        </w:tc>
      </w:tr>
      <w:tr w:rsidR="009076A1" w:rsidRPr="005136A2" w14:paraId="401BF9A2" w14:textId="77777777" w:rsidTr="00D75586">
        <w:tc>
          <w:tcPr>
            <w:tcW w:w="4271" w:type="pct"/>
            <w:tcBorders>
              <w:top w:val="single" w:sz="4" w:space="0" w:color="auto"/>
              <w:left w:val="single" w:sz="4" w:space="0" w:color="auto"/>
              <w:bottom w:val="single" w:sz="4" w:space="0" w:color="auto"/>
            </w:tcBorders>
            <w:shd w:val="clear" w:color="auto" w:fill="E0E0E0"/>
          </w:tcPr>
          <w:p w14:paraId="1FAA9584" w14:textId="77777777" w:rsidR="009076A1" w:rsidRPr="005136A2" w:rsidRDefault="009076A1" w:rsidP="00D75586">
            <w:pPr>
              <w:pStyle w:val="Heading1"/>
              <w:spacing w:line="360" w:lineRule="auto"/>
              <w:jc w:val="both"/>
              <w:rPr>
                <w:sz w:val="24"/>
                <w:szCs w:val="24"/>
              </w:rPr>
            </w:pPr>
            <w:r w:rsidRPr="005136A2">
              <w:rPr>
                <w:sz w:val="24"/>
                <w:szCs w:val="24"/>
              </w:rPr>
              <w:t>Essential Criteria 1 - Qualifications</w:t>
            </w:r>
          </w:p>
        </w:tc>
        <w:tc>
          <w:tcPr>
            <w:tcW w:w="729" w:type="pct"/>
            <w:tcBorders>
              <w:top w:val="single" w:sz="4" w:space="0" w:color="auto"/>
              <w:left w:val="single" w:sz="4" w:space="0" w:color="auto"/>
              <w:bottom w:val="single" w:sz="4" w:space="0" w:color="auto"/>
              <w:right w:val="single" w:sz="4" w:space="0" w:color="auto"/>
            </w:tcBorders>
            <w:vAlign w:val="center"/>
          </w:tcPr>
          <w:p w14:paraId="6E369C6D" w14:textId="77777777" w:rsidR="009076A1" w:rsidRPr="005136A2" w:rsidRDefault="009076A1" w:rsidP="00D75586">
            <w:pPr>
              <w:spacing w:line="360" w:lineRule="auto"/>
              <w:jc w:val="center"/>
              <w:rPr>
                <w:sz w:val="24"/>
                <w:szCs w:val="24"/>
              </w:rPr>
            </w:pPr>
          </w:p>
        </w:tc>
      </w:tr>
      <w:tr w:rsidR="009076A1" w:rsidRPr="005136A2" w14:paraId="05271A4A" w14:textId="77777777" w:rsidTr="00D75586">
        <w:tc>
          <w:tcPr>
            <w:tcW w:w="4271" w:type="pct"/>
            <w:tcBorders>
              <w:top w:val="single" w:sz="4" w:space="0" w:color="auto"/>
              <w:left w:val="single" w:sz="4" w:space="0" w:color="auto"/>
              <w:bottom w:val="single" w:sz="4" w:space="0" w:color="auto"/>
            </w:tcBorders>
          </w:tcPr>
          <w:p w14:paraId="0C449565" w14:textId="513E44EA" w:rsidR="009076A1" w:rsidRPr="005136A2" w:rsidRDefault="00260119" w:rsidP="00D75586">
            <w:pPr>
              <w:spacing w:line="360" w:lineRule="auto"/>
              <w:jc w:val="both"/>
              <w:rPr>
                <w:sz w:val="24"/>
                <w:szCs w:val="24"/>
              </w:rPr>
            </w:pPr>
            <w:r w:rsidRPr="00260119">
              <w:rPr>
                <w:sz w:val="24"/>
                <w:szCs w:val="24"/>
              </w:rPr>
              <w:t>Educated to degree level, or equivalent experience</w:t>
            </w:r>
          </w:p>
        </w:tc>
        <w:tc>
          <w:tcPr>
            <w:tcW w:w="729" w:type="pct"/>
            <w:tcBorders>
              <w:top w:val="single" w:sz="4" w:space="0" w:color="auto"/>
              <w:left w:val="single" w:sz="4" w:space="0" w:color="auto"/>
              <w:bottom w:val="single" w:sz="4" w:space="0" w:color="auto"/>
              <w:right w:val="single" w:sz="4" w:space="0" w:color="auto"/>
            </w:tcBorders>
            <w:vAlign w:val="center"/>
          </w:tcPr>
          <w:p w14:paraId="3E23F97E" w14:textId="4C32C2C3" w:rsidR="009076A1" w:rsidRPr="005136A2" w:rsidRDefault="00260119" w:rsidP="00D75586">
            <w:pPr>
              <w:spacing w:line="360" w:lineRule="auto"/>
              <w:jc w:val="center"/>
              <w:rPr>
                <w:sz w:val="24"/>
                <w:szCs w:val="24"/>
              </w:rPr>
            </w:pPr>
            <w:r>
              <w:rPr>
                <w:sz w:val="24"/>
                <w:szCs w:val="24"/>
              </w:rPr>
              <w:t>A, C</w:t>
            </w:r>
          </w:p>
        </w:tc>
      </w:tr>
      <w:tr w:rsidR="009076A1" w:rsidRPr="005136A2" w14:paraId="247D7A3F" w14:textId="77777777" w:rsidTr="00D75586">
        <w:tc>
          <w:tcPr>
            <w:tcW w:w="4271" w:type="pct"/>
            <w:tcBorders>
              <w:top w:val="single" w:sz="4" w:space="0" w:color="auto"/>
              <w:left w:val="single" w:sz="4" w:space="0" w:color="auto"/>
              <w:bottom w:val="single" w:sz="4" w:space="0" w:color="auto"/>
            </w:tcBorders>
          </w:tcPr>
          <w:p w14:paraId="48282F3F" w14:textId="5D6474FA" w:rsidR="009076A1" w:rsidRPr="005136A2" w:rsidRDefault="005B1307" w:rsidP="00D75586">
            <w:pPr>
              <w:spacing w:line="360" w:lineRule="auto"/>
              <w:jc w:val="both"/>
              <w:rPr>
                <w:sz w:val="24"/>
                <w:szCs w:val="24"/>
              </w:rPr>
            </w:pPr>
            <w:r w:rsidRPr="005B1307">
              <w:rPr>
                <w:sz w:val="24"/>
                <w:szCs w:val="24"/>
              </w:rPr>
              <w:t>Professional qualification in librarianship or information science, or equivalent experience</w:t>
            </w:r>
          </w:p>
        </w:tc>
        <w:tc>
          <w:tcPr>
            <w:tcW w:w="729" w:type="pct"/>
            <w:tcBorders>
              <w:top w:val="single" w:sz="4" w:space="0" w:color="auto"/>
              <w:left w:val="single" w:sz="4" w:space="0" w:color="auto"/>
              <w:bottom w:val="single" w:sz="4" w:space="0" w:color="auto"/>
              <w:right w:val="single" w:sz="4" w:space="0" w:color="auto"/>
            </w:tcBorders>
            <w:vAlign w:val="center"/>
          </w:tcPr>
          <w:p w14:paraId="48A95DBA" w14:textId="086E9BD2" w:rsidR="009076A1" w:rsidRPr="005136A2" w:rsidRDefault="005B1307" w:rsidP="00D75586">
            <w:pPr>
              <w:spacing w:line="360" w:lineRule="auto"/>
              <w:jc w:val="center"/>
              <w:rPr>
                <w:sz w:val="24"/>
                <w:szCs w:val="24"/>
              </w:rPr>
            </w:pPr>
            <w:r>
              <w:rPr>
                <w:sz w:val="24"/>
                <w:szCs w:val="24"/>
              </w:rPr>
              <w:t>A, C</w:t>
            </w:r>
          </w:p>
        </w:tc>
      </w:tr>
      <w:tr w:rsidR="009076A1" w:rsidRPr="005136A2" w14:paraId="1B8FA98D" w14:textId="77777777" w:rsidTr="00D75586">
        <w:tc>
          <w:tcPr>
            <w:tcW w:w="4271" w:type="pct"/>
            <w:tcBorders>
              <w:top w:val="single" w:sz="4" w:space="0" w:color="auto"/>
              <w:left w:val="single" w:sz="4" w:space="0" w:color="auto"/>
              <w:bottom w:val="single" w:sz="4" w:space="0" w:color="auto"/>
            </w:tcBorders>
            <w:shd w:val="clear" w:color="auto" w:fill="E0E0E0"/>
          </w:tcPr>
          <w:p w14:paraId="7CC775E9" w14:textId="77777777" w:rsidR="009076A1" w:rsidRPr="005136A2" w:rsidRDefault="009076A1" w:rsidP="00D75586">
            <w:pPr>
              <w:pStyle w:val="Heading1"/>
              <w:spacing w:line="360" w:lineRule="auto"/>
              <w:jc w:val="both"/>
              <w:rPr>
                <w:sz w:val="24"/>
                <w:szCs w:val="24"/>
              </w:rPr>
            </w:pPr>
            <w:r w:rsidRPr="005136A2">
              <w:rPr>
                <w:sz w:val="24"/>
                <w:szCs w:val="24"/>
              </w:rPr>
              <w:t>Desirable Criteria 1 - Qualifications</w:t>
            </w:r>
          </w:p>
        </w:tc>
        <w:tc>
          <w:tcPr>
            <w:tcW w:w="729" w:type="pct"/>
            <w:tcBorders>
              <w:top w:val="single" w:sz="4" w:space="0" w:color="auto"/>
              <w:left w:val="single" w:sz="4" w:space="0" w:color="auto"/>
              <w:bottom w:val="single" w:sz="4" w:space="0" w:color="auto"/>
              <w:right w:val="single" w:sz="4" w:space="0" w:color="auto"/>
            </w:tcBorders>
            <w:vAlign w:val="center"/>
          </w:tcPr>
          <w:p w14:paraId="0B03603D" w14:textId="77777777" w:rsidR="009076A1" w:rsidRPr="005136A2" w:rsidRDefault="009076A1" w:rsidP="00D75586">
            <w:pPr>
              <w:spacing w:line="360" w:lineRule="auto"/>
              <w:jc w:val="center"/>
              <w:rPr>
                <w:sz w:val="24"/>
                <w:szCs w:val="24"/>
              </w:rPr>
            </w:pPr>
          </w:p>
        </w:tc>
      </w:tr>
      <w:tr w:rsidR="009076A1" w:rsidRPr="005136A2" w14:paraId="3AC143BD" w14:textId="77777777" w:rsidTr="00D75586">
        <w:tc>
          <w:tcPr>
            <w:tcW w:w="4271" w:type="pct"/>
            <w:tcBorders>
              <w:top w:val="single" w:sz="4" w:space="0" w:color="auto"/>
              <w:left w:val="single" w:sz="4" w:space="0" w:color="auto"/>
              <w:bottom w:val="single" w:sz="4" w:space="0" w:color="auto"/>
            </w:tcBorders>
          </w:tcPr>
          <w:p w14:paraId="71685232" w14:textId="415EF315" w:rsidR="009076A1" w:rsidRPr="005136A2" w:rsidRDefault="00480E89" w:rsidP="00D75586">
            <w:pPr>
              <w:spacing w:line="360" w:lineRule="auto"/>
              <w:jc w:val="both"/>
              <w:rPr>
                <w:sz w:val="24"/>
                <w:szCs w:val="24"/>
              </w:rPr>
            </w:pPr>
            <w:proofErr w:type="spellStart"/>
            <w:r w:rsidRPr="00480E89">
              <w:rPr>
                <w:sz w:val="24"/>
                <w:szCs w:val="24"/>
              </w:rPr>
              <w:t>AdvanceHE</w:t>
            </w:r>
            <w:proofErr w:type="spellEnd"/>
            <w:r w:rsidRPr="00480E89">
              <w:rPr>
                <w:sz w:val="24"/>
                <w:szCs w:val="24"/>
              </w:rPr>
              <w:t xml:space="preserve"> Fellowship in any category, or willingness to attain Fellowship within three years</w:t>
            </w:r>
          </w:p>
        </w:tc>
        <w:tc>
          <w:tcPr>
            <w:tcW w:w="729" w:type="pct"/>
            <w:tcBorders>
              <w:top w:val="single" w:sz="4" w:space="0" w:color="auto"/>
              <w:left w:val="single" w:sz="4" w:space="0" w:color="auto"/>
              <w:bottom w:val="single" w:sz="4" w:space="0" w:color="auto"/>
              <w:right w:val="single" w:sz="4" w:space="0" w:color="auto"/>
            </w:tcBorders>
            <w:vAlign w:val="center"/>
          </w:tcPr>
          <w:p w14:paraId="4A264F69" w14:textId="4D05F812" w:rsidR="009076A1" w:rsidRPr="005136A2" w:rsidRDefault="00480E89" w:rsidP="00D75586">
            <w:pPr>
              <w:spacing w:line="360" w:lineRule="auto"/>
              <w:jc w:val="center"/>
              <w:rPr>
                <w:sz w:val="24"/>
                <w:szCs w:val="24"/>
              </w:rPr>
            </w:pPr>
            <w:r>
              <w:rPr>
                <w:sz w:val="24"/>
                <w:szCs w:val="24"/>
              </w:rPr>
              <w:t>A, C</w:t>
            </w:r>
          </w:p>
        </w:tc>
      </w:tr>
      <w:tr w:rsidR="009076A1" w:rsidRPr="005136A2" w14:paraId="0DCE9A55" w14:textId="77777777" w:rsidTr="00D75586">
        <w:tc>
          <w:tcPr>
            <w:tcW w:w="4271" w:type="pct"/>
            <w:tcBorders>
              <w:top w:val="single" w:sz="4" w:space="0" w:color="auto"/>
              <w:left w:val="single" w:sz="4" w:space="0" w:color="auto"/>
              <w:bottom w:val="single" w:sz="4" w:space="0" w:color="auto"/>
            </w:tcBorders>
          </w:tcPr>
          <w:p w14:paraId="23508646" w14:textId="70BAE3DB" w:rsidR="009076A1" w:rsidRPr="005136A2" w:rsidRDefault="004E1C3C" w:rsidP="00D75586">
            <w:pPr>
              <w:spacing w:line="360" w:lineRule="auto"/>
              <w:jc w:val="both"/>
              <w:rPr>
                <w:sz w:val="24"/>
                <w:szCs w:val="24"/>
              </w:rPr>
            </w:pPr>
            <w:r w:rsidRPr="004E1C3C">
              <w:rPr>
                <w:sz w:val="24"/>
                <w:szCs w:val="24"/>
              </w:rPr>
              <w:t>Project management qualification, or equivalent experience in project management</w:t>
            </w:r>
          </w:p>
        </w:tc>
        <w:tc>
          <w:tcPr>
            <w:tcW w:w="729" w:type="pct"/>
            <w:tcBorders>
              <w:top w:val="single" w:sz="4" w:space="0" w:color="auto"/>
              <w:left w:val="single" w:sz="4" w:space="0" w:color="auto"/>
              <w:bottom w:val="single" w:sz="4" w:space="0" w:color="auto"/>
              <w:right w:val="single" w:sz="4" w:space="0" w:color="auto"/>
            </w:tcBorders>
            <w:vAlign w:val="center"/>
          </w:tcPr>
          <w:p w14:paraId="633BF263" w14:textId="336D018F" w:rsidR="009076A1" w:rsidRPr="005136A2" w:rsidRDefault="004E1C3C" w:rsidP="00D75586">
            <w:pPr>
              <w:spacing w:line="360" w:lineRule="auto"/>
              <w:jc w:val="center"/>
              <w:rPr>
                <w:sz w:val="24"/>
                <w:szCs w:val="24"/>
              </w:rPr>
            </w:pPr>
            <w:r>
              <w:rPr>
                <w:sz w:val="24"/>
                <w:szCs w:val="24"/>
              </w:rPr>
              <w:t>A, C</w:t>
            </w:r>
          </w:p>
        </w:tc>
      </w:tr>
      <w:tr w:rsidR="009076A1" w:rsidRPr="005136A2" w14:paraId="073F5E0C" w14:textId="77777777" w:rsidTr="00D75586">
        <w:tc>
          <w:tcPr>
            <w:tcW w:w="4271" w:type="pct"/>
            <w:tcBorders>
              <w:top w:val="single" w:sz="4" w:space="0" w:color="auto"/>
              <w:left w:val="single" w:sz="4" w:space="0" w:color="auto"/>
              <w:bottom w:val="single" w:sz="4" w:space="0" w:color="auto"/>
            </w:tcBorders>
            <w:shd w:val="clear" w:color="auto" w:fill="E6E6E6"/>
          </w:tcPr>
          <w:p w14:paraId="4A03649A" w14:textId="77777777" w:rsidR="009076A1" w:rsidRPr="005136A2" w:rsidRDefault="009076A1" w:rsidP="00D75586">
            <w:pPr>
              <w:pStyle w:val="Heading1"/>
              <w:spacing w:line="360" w:lineRule="auto"/>
              <w:jc w:val="both"/>
              <w:rPr>
                <w:sz w:val="24"/>
                <w:szCs w:val="24"/>
              </w:rPr>
            </w:pPr>
            <w:r w:rsidRPr="005136A2">
              <w:rPr>
                <w:sz w:val="24"/>
                <w:szCs w:val="24"/>
              </w:rPr>
              <w:t>Essential Criteria 2 - Experience</w:t>
            </w:r>
          </w:p>
        </w:tc>
        <w:tc>
          <w:tcPr>
            <w:tcW w:w="729" w:type="pct"/>
            <w:tcBorders>
              <w:top w:val="single" w:sz="4" w:space="0" w:color="auto"/>
              <w:left w:val="single" w:sz="4" w:space="0" w:color="auto"/>
              <w:bottom w:val="single" w:sz="4" w:space="0" w:color="auto"/>
              <w:right w:val="single" w:sz="4" w:space="0" w:color="auto"/>
            </w:tcBorders>
            <w:vAlign w:val="center"/>
          </w:tcPr>
          <w:p w14:paraId="7F374AD9" w14:textId="77777777" w:rsidR="009076A1" w:rsidRPr="005136A2" w:rsidRDefault="009076A1" w:rsidP="00D75586">
            <w:pPr>
              <w:spacing w:line="360" w:lineRule="auto"/>
              <w:jc w:val="center"/>
              <w:rPr>
                <w:sz w:val="24"/>
                <w:szCs w:val="24"/>
              </w:rPr>
            </w:pPr>
          </w:p>
        </w:tc>
      </w:tr>
      <w:tr w:rsidR="009076A1" w:rsidRPr="005136A2" w14:paraId="3DD51856" w14:textId="77777777" w:rsidTr="00D75586">
        <w:tc>
          <w:tcPr>
            <w:tcW w:w="4271" w:type="pct"/>
            <w:tcBorders>
              <w:top w:val="single" w:sz="4" w:space="0" w:color="auto"/>
              <w:left w:val="single" w:sz="4" w:space="0" w:color="auto"/>
              <w:bottom w:val="single" w:sz="4" w:space="0" w:color="auto"/>
            </w:tcBorders>
          </w:tcPr>
          <w:p w14:paraId="2507A58A" w14:textId="488C31AD" w:rsidR="009076A1" w:rsidRPr="005136A2" w:rsidRDefault="00DB1CC8" w:rsidP="00D75586">
            <w:pPr>
              <w:spacing w:line="360" w:lineRule="auto"/>
              <w:jc w:val="both"/>
              <w:rPr>
                <w:sz w:val="24"/>
                <w:szCs w:val="24"/>
              </w:rPr>
            </w:pPr>
            <w:r w:rsidRPr="00DB1CC8">
              <w:rPr>
                <w:sz w:val="24"/>
                <w:szCs w:val="24"/>
              </w:rPr>
              <w:t>Experience of managing one or more aspects of the content lifecycle across a range of formats and media in a library or information service, for example: acquisitions and procurement, reading lists and digitisation, inter-library loans, access and discovery</w:t>
            </w:r>
          </w:p>
        </w:tc>
        <w:tc>
          <w:tcPr>
            <w:tcW w:w="729" w:type="pct"/>
            <w:tcBorders>
              <w:top w:val="single" w:sz="4" w:space="0" w:color="auto"/>
              <w:left w:val="single" w:sz="4" w:space="0" w:color="auto"/>
              <w:bottom w:val="single" w:sz="4" w:space="0" w:color="auto"/>
              <w:right w:val="single" w:sz="4" w:space="0" w:color="auto"/>
            </w:tcBorders>
            <w:vAlign w:val="center"/>
          </w:tcPr>
          <w:p w14:paraId="316654EF" w14:textId="1A451AF6" w:rsidR="009076A1" w:rsidRPr="005136A2" w:rsidRDefault="00DB1CC8" w:rsidP="00D75586">
            <w:pPr>
              <w:spacing w:line="360" w:lineRule="auto"/>
              <w:jc w:val="center"/>
              <w:rPr>
                <w:sz w:val="24"/>
                <w:szCs w:val="24"/>
              </w:rPr>
            </w:pPr>
            <w:r>
              <w:rPr>
                <w:sz w:val="24"/>
                <w:szCs w:val="24"/>
              </w:rPr>
              <w:t>A, I</w:t>
            </w:r>
          </w:p>
        </w:tc>
      </w:tr>
      <w:tr w:rsidR="009076A1" w:rsidRPr="005136A2" w14:paraId="2F14987F" w14:textId="77777777" w:rsidTr="00D75586">
        <w:tc>
          <w:tcPr>
            <w:tcW w:w="4271" w:type="pct"/>
            <w:tcBorders>
              <w:top w:val="single" w:sz="4" w:space="0" w:color="auto"/>
              <w:left w:val="single" w:sz="4" w:space="0" w:color="auto"/>
              <w:bottom w:val="single" w:sz="4" w:space="0" w:color="auto"/>
            </w:tcBorders>
          </w:tcPr>
          <w:p w14:paraId="331367F8" w14:textId="638EB66B" w:rsidR="009076A1" w:rsidRPr="005136A2" w:rsidRDefault="00EE3B6B" w:rsidP="00D75586">
            <w:pPr>
              <w:spacing w:line="360" w:lineRule="auto"/>
              <w:jc w:val="both"/>
              <w:rPr>
                <w:sz w:val="24"/>
                <w:szCs w:val="24"/>
              </w:rPr>
            </w:pPr>
            <w:r w:rsidRPr="00EE3B6B">
              <w:rPr>
                <w:sz w:val="24"/>
                <w:szCs w:val="24"/>
              </w:rPr>
              <w:lastRenderedPageBreak/>
              <w:t>Experience of managing contracts and licences for resources and subscriptions in a library or information service</w:t>
            </w:r>
          </w:p>
        </w:tc>
        <w:tc>
          <w:tcPr>
            <w:tcW w:w="729" w:type="pct"/>
            <w:tcBorders>
              <w:top w:val="single" w:sz="4" w:space="0" w:color="auto"/>
              <w:left w:val="single" w:sz="4" w:space="0" w:color="auto"/>
              <w:bottom w:val="single" w:sz="4" w:space="0" w:color="auto"/>
              <w:right w:val="single" w:sz="4" w:space="0" w:color="auto"/>
            </w:tcBorders>
            <w:vAlign w:val="center"/>
          </w:tcPr>
          <w:p w14:paraId="0A886EF0" w14:textId="71BDD179" w:rsidR="009076A1" w:rsidRPr="005136A2" w:rsidRDefault="00EE3B6B" w:rsidP="00D75586">
            <w:pPr>
              <w:spacing w:line="360" w:lineRule="auto"/>
              <w:jc w:val="center"/>
              <w:rPr>
                <w:sz w:val="24"/>
                <w:szCs w:val="24"/>
              </w:rPr>
            </w:pPr>
            <w:r>
              <w:rPr>
                <w:sz w:val="24"/>
                <w:szCs w:val="24"/>
              </w:rPr>
              <w:t>A, I</w:t>
            </w:r>
          </w:p>
        </w:tc>
      </w:tr>
      <w:tr w:rsidR="00EE3B6B" w:rsidRPr="005136A2" w14:paraId="27D815C9" w14:textId="77777777" w:rsidTr="00D75586">
        <w:tc>
          <w:tcPr>
            <w:tcW w:w="4271" w:type="pct"/>
            <w:tcBorders>
              <w:top w:val="single" w:sz="4" w:space="0" w:color="auto"/>
              <w:left w:val="single" w:sz="4" w:space="0" w:color="auto"/>
              <w:bottom w:val="single" w:sz="4" w:space="0" w:color="auto"/>
            </w:tcBorders>
          </w:tcPr>
          <w:p w14:paraId="1C8D5D1D" w14:textId="750AE8AE" w:rsidR="00EE3B6B" w:rsidRPr="00EE3B6B" w:rsidRDefault="00A05E68" w:rsidP="00D75586">
            <w:pPr>
              <w:spacing w:line="360" w:lineRule="auto"/>
              <w:jc w:val="both"/>
              <w:rPr>
                <w:sz w:val="24"/>
                <w:szCs w:val="24"/>
              </w:rPr>
            </w:pPr>
            <w:r w:rsidRPr="00A05E68">
              <w:rPr>
                <w:sz w:val="24"/>
                <w:szCs w:val="24"/>
              </w:rPr>
              <w:t>Experience of supplier liaison and stakeholder management</w:t>
            </w:r>
          </w:p>
        </w:tc>
        <w:tc>
          <w:tcPr>
            <w:tcW w:w="729" w:type="pct"/>
            <w:tcBorders>
              <w:top w:val="single" w:sz="4" w:space="0" w:color="auto"/>
              <w:left w:val="single" w:sz="4" w:space="0" w:color="auto"/>
              <w:bottom w:val="single" w:sz="4" w:space="0" w:color="auto"/>
              <w:right w:val="single" w:sz="4" w:space="0" w:color="auto"/>
            </w:tcBorders>
            <w:vAlign w:val="center"/>
          </w:tcPr>
          <w:p w14:paraId="7639F0CE" w14:textId="06DB4FA8" w:rsidR="00EE3B6B" w:rsidRDefault="00A5516F" w:rsidP="00D75586">
            <w:pPr>
              <w:spacing w:line="360" w:lineRule="auto"/>
              <w:jc w:val="center"/>
              <w:rPr>
                <w:sz w:val="24"/>
                <w:szCs w:val="24"/>
              </w:rPr>
            </w:pPr>
            <w:r>
              <w:rPr>
                <w:sz w:val="24"/>
                <w:szCs w:val="24"/>
              </w:rPr>
              <w:t>A, I</w:t>
            </w:r>
          </w:p>
        </w:tc>
      </w:tr>
      <w:tr w:rsidR="00EE3B6B" w:rsidRPr="005136A2" w14:paraId="28CD9636" w14:textId="77777777" w:rsidTr="00D75586">
        <w:tc>
          <w:tcPr>
            <w:tcW w:w="4271" w:type="pct"/>
            <w:tcBorders>
              <w:top w:val="single" w:sz="4" w:space="0" w:color="auto"/>
              <w:left w:val="single" w:sz="4" w:space="0" w:color="auto"/>
              <w:bottom w:val="single" w:sz="4" w:space="0" w:color="auto"/>
            </w:tcBorders>
          </w:tcPr>
          <w:p w14:paraId="5D7DF2EF" w14:textId="40CD34E6" w:rsidR="00EE3B6B" w:rsidRPr="00EE3B6B" w:rsidRDefault="00C17D3B" w:rsidP="00D75586">
            <w:pPr>
              <w:spacing w:line="360" w:lineRule="auto"/>
              <w:jc w:val="both"/>
              <w:rPr>
                <w:sz w:val="24"/>
                <w:szCs w:val="24"/>
              </w:rPr>
            </w:pPr>
            <w:r w:rsidRPr="00C17D3B">
              <w:rPr>
                <w:sz w:val="24"/>
                <w:szCs w:val="24"/>
              </w:rPr>
              <w:t>Experience of managing budgets</w:t>
            </w:r>
          </w:p>
        </w:tc>
        <w:tc>
          <w:tcPr>
            <w:tcW w:w="729" w:type="pct"/>
            <w:tcBorders>
              <w:top w:val="single" w:sz="4" w:space="0" w:color="auto"/>
              <w:left w:val="single" w:sz="4" w:space="0" w:color="auto"/>
              <w:bottom w:val="single" w:sz="4" w:space="0" w:color="auto"/>
              <w:right w:val="single" w:sz="4" w:space="0" w:color="auto"/>
            </w:tcBorders>
            <w:vAlign w:val="center"/>
          </w:tcPr>
          <w:p w14:paraId="43DDA346" w14:textId="05E70158" w:rsidR="00EE3B6B" w:rsidRDefault="00A5516F" w:rsidP="00D75586">
            <w:pPr>
              <w:spacing w:line="360" w:lineRule="auto"/>
              <w:jc w:val="center"/>
              <w:rPr>
                <w:sz w:val="24"/>
                <w:szCs w:val="24"/>
              </w:rPr>
            </w:pPr>
            <w:r>
              <w:rPr>
                <w:sz w:val="24"/>
                <w:szCs w:val="24"/>
              </w:rPr>
              <w:t>A, I</w:t>
            </w:r>
          </w:p>
        </w:tc>
      </w:tr>
      <w:tr w:rsidR="00EE3B6B" w:rsidRPr="005136A2" w14:paraId="38A774DC" w14:textId="77777777" w:rsidTr="00D75586">
        <w:tc>
          <w:tcPr>
            <w:tcW w:w="4271" w:type="pct"/>
            <w:tcBorders>
              <w:top w:val="single" w:sz="4" w:space="0" w:color="auto"/>
              <w:left w:val="single" w:sz="4" w:space="0" w:color="auto"/>
              <w:bottom w:val="single" w:sz="4" w:space="0" w:color="auto"/>
            </w:tcBorders>
          </w:tcPr>
          <w:p w14:paraId="15CF2085" w14:textId="4ACCFF64" w:rsidR="00EE3B6B" w:rsidRPr="00EE3B6B" w:rsidRDefault="00195E73" w:rsidP="00D75586">
            <w:pPr>
              <w:spacing w:line="360" w:lineRule="auto"/>
              <w:jc w:val="both"/>
              <w:rPr>
                <w:sz w:val="24"/>
                <w:szCs w:val="24"/>
              </w:rPr>
            </w:pPr>
            <w:r w:rsidRPr="00195E73">
              <w:rPr>
                <w:sz w:val="24"/>
                <w:szCs w:val="24"/>
              </w:rPr>
              <w:t>Experience of staff management or supervision, or relevant experience in another context such as project management</w:t>
            </w:r>
          </w:p>
        </w:tc>
        <w:tc>
          <w:tcPr>
            <w:tcW w:w="729" w:type="pct"/>
            <w:tcBorders>
              <w:top w:val="single" w:sz="4" w:space="0" w:color="auto"/>
              <w:left w:val="single" w:sz="4" w:space="0" w:color="auto"/>
              <w:bottom w:val="single" w:sz="4" w:space="0" w:color="auto"/>
              <w:right w:val="single" w:sz="4" w:space="0" w:color="auto"/>
            </w:tcBorders>
            <w:vAlign w:val="center"/>
          </w:tcPr>
          <w:p w14:paraId="461F4504" w14:textId="53AE7DAE" w:rsidR="00EE3B6B" w:rsidRDefault="00A5516F" w:rsidP="00D75586">
            <w:pPr>
              <w:spacing w:line="360" w:lineRule="auto"/>
              <w:jc w:val="center"/>
              <w:rPr>
                <w:sz w:val="24"/>
                <w:szCs w:val="24"/>
              </w:rPr>
            </w:pPr>
            <w:r>
              <w:rPr>
                <w:sz w:val="24"/>
                <w:szCs w:val="24"/>
              </w:rPr>
              <w:t>A, I</w:t>
            </w:r>
          </w:p>
        </w:tc>
      </w:tr>
      <w:tr w:rsidR="009076A1" w:rsidRPr="005136A2" w14:paraId="5D189306" w14:textId="77777777" w:rsidTr="00D75586">
        <w:tc>
          <w:tcPr>
            <w:tcW w:w="4271" w:type="pct"/>
            <w:tcBorders>
              <w:top w:val="single" w:sz="4" w:space="0" w:color="auto"/>
              <w:left w:val="single" w:sz="4" w:space="0" w:color="auto"/>
              <w:bottom w:val="single" w:sz="4" w:space="0" w:color="auto"/>
            </w:tcBorders>
            <w:shd w:val="clear" w:color="auto" w:fill="E6E6E6"/>
          </w:tcPr>
          <w:p w14:paraId="7AADA8E5" w14:textId="77777777" w:rsidR="009076A1" w:rsidRPr="005136A2" w:rsidRDefault="009076A1" w:rsidP="00D75586">
            <w:pPr>
              <w:pStyle w:val="Heading1"/>
              <w:shd w:val="clear" w:color="auto" w:fill="E0E0E0"/>
              <w:spacing w:line="360" w:lineRule="auto"/>
              <w:jc w:val="both"/>
              <w:rPr>
                <w:sz w:val="24"/>
                <w:szCs w:val="24"/>
              </w:rPr>
            </w:pPr>
            <w:r w:rsidRPr="005136A2">
              <w:rPr>
                <w:sz w:val="24"/>
                <w:szCs w:val="24"/>
              </w:rPr>
              <w:t xml:space="preserve">Essential Criteria 3 </w:t>
            </w:r>
            <w:r w:rsidR="005635F9" w:rsidRPr="005136A2">
              <w:rPr>
                <w:sz w:val="24"/>
                <w:szCs w:val="24"/>
              </w:rPr>
              <w:t>–</w:t>
            </w:r>
            <w:r w:rsidRPr="005136A2">
              <w:rPr>
                <w:sz w:val="24"/>
                <w:szCs w:val="24"/>
              </w:rPr>
              <w:t xml:space="preserve"> Knowledge</w:t>
            </w:r>
          </w:p>
        </w:tc>
        <w:tc>
          <w:tcPr>
            <w:tcW w:w="729" w:type="pct"/>
            <w:tcBorders>
              <w:top w:val="single" w:sz="4" w:space="0" w:color="auto"/>
              <w:left w:val="single" w:sz="4" w:space="0" w:color="auto"/>
              <w:bottom w:val="single" w:sz="4" w:space="0" w:color="auto"/>
              <w:right w:val="single" w:sz="4" w:space="0" w:color="auto"/>
            </w:tcBorders>
            <w:vAlign w:val="center"/>
          </w:tcPr>
          <w:p w14:paraId="73354157" w14:textId="77777777" w:rsidR="009076A1" w:rsidRPr="005136A2" w:rsidRDefault="009076A1" w:rsidP="00D75586">
            <w:pPr>
              <w:spacing w:line="360" w:lineRule="auto"/>
              <w:jc w:val="center"/>
              <w:rPr>
                <w:sz w:val="24"/>
                <w:szCs w:val="24"/>
              </w:rPr>
            </w:pPr>
          </w:p>
        </w:tc>
      </w:tr>
      <w:tr w:rsidR="009076A1" w:rsidRPr="005136A2" w14:paraId="222AEA01" w14:textId="77777777" w:rsidTr="00D75586">
        <w:tc>
          <w:tcPr>
            <w:tcW w:w="4271" w:type="pct"/>
            <w:tcBorders>
              <w:top w:val="single" w:sz="4" w:space="0" w:color="auto"/>
              <w:left w:val="single" w:sz="4" w:space="0" w:color="auto"/>
              <w:bottom w:val="single" w:sz="4" w:space="0" w:color="auto"/>
            </w:tcBorders>
          </w:tcPr>
          <w:p w14:paraId="12CD4717" w14:textId="296036C9" w:rsidR="009076A1" w:rsidRPr="005136A2" w:rsidRDefault="00C316EA" w:rsidP="00D75586">
            <w:pPr>
              <w:spacing w:line="360" w:lineRule="auto"/>
              <w:jc w:val="both"/>
              <w:rPr>
                <w:sz w:val="24"/>
                <w:szCs w:val="24"/>
              </w:rPr>
            </w:pPr>
            <w:r w:rsidRPr="00C316EA">
              <w:rPr>
                <w:sz w:val="24"/>
                <w:szCs w:val="24"/>
              </w:rPr>
              <w:t>Knowledge of current and emerging technology relevant to the role, including technology developments in information resources discovery and access</w:t>
            </w:r>
          </w:p>
        </w:tc>
        <w:tc>
          <w:tcPr>
            <w:tcW w:w="729" w:type="pct"/>
            <w:tcBorders>
              <w:top w:val="single" w:sz="4" w:space="0" w:color="auto"/>
              <w:left w:val="single" w:sz="4" w:space="0" w:color="auto"/>
              <w:bottom w:val="single" w:sz="4" w:space="0" w:color="auto"/>
              <w:right w:val="single" w:sz="4" w:space="0" w:color="auto"/>
            </w:tcBorders>
            <w:vAlign w:val="center"/>
          </w:tcPr>
          <w:p w14:paraId="682D0522" w14:textId="265D86DB" w:rsidR="009076A1" w:rsidRPr="005136A2" w:rsidRDefault="00C316EA" w:rsidP="00D75586">
            <w:pPr>
              <w:spacing w:line="360" w:lineRule="auto"/>
              <w:jc w:val="center"/>
              <w:rPr>
                <w:sz w:val="24"/>
                <w:szCs w:val="24"/>
              </w:rPr>
            </w:pPr>
            <w:r>
              <w:rPr>
                <w:sz w:val="24"/>
                <w:szCs w:val="24"/>
              </w:rPr>
              <w:t>A, I</w:t>
            </w:r>
          </w:p>
        </w:tc>
      </w:tr>
      <w:tr w:rsidR="009076A1" w:rsidRPr="005136A2" w14:paraId="434E9C97" w14:textId="77777777" w:rsidTr="00D75586">
        <w:tc>
          <w:tcPr>
            <w:tcW w:w="4271" w:type="pct"/>
            <w:tcBorders>
              <w:top w:val="single" w:sz="4" w:space="0" w:color="auto"/>
              <w:left w:val="single" w:sz="4" w:space="0" w:color="auto"/>
              <w:bottom w:val="single" w:sz="4" w:space="0" w:color="auto"/>
            </w:tcBorders>
          </w:tcPr>
          <w:p w14:paraId="635FFD7B" w14:textId="09A236A0" w:rsidR="009076A1" w:rsidRPr="005136A2" w:rsidRDefault="00E07E11" w:rsidP="00E07E11">
            <w:pPr>
              <w:tabs>
                <w:tab w:val="left" w:pos="1358"/>
              </w:tabs>
              <w:spacing w:line="360" w:lineRule="auto"/>
              <w:jc w:val="both"/>
              <w:rPr>
                <w:sz w:val="24"/>
                <w:szCs w:val="24"/>
              </w:rPr>
            </w:pPr>
            <w:r w:rsidRPr="00E07E11">
              <w:rPr>
                <w:sz w:val="24"/>
                <w:szCs w:val="24"/>
              </w:rPr>
              <w:t>Knowledge of the collection management lifecycle, licensing issues and the exploitation of new technologies to enhance access</w:t>
            </w:r>
          </w:p>
        </w:tc>
        <w:tc>
          <w:tcPr>
            <w:tcW w:w="729" w:type="pct"/>
            <w:tcBorders>
              <w:top w:val="single" w:sz="4" w:space="0" w:color="auto"/>
              <w:left w:val="single" w:sz="4" w:space="0" w:color="auto"/>
              <w:bottom w:val="single" w:sz="4" w:space="0" w:color="auto"/>
              <w:right w:val="single" w:sz="4" w:space="0" w:color="auto"/>
            </w:tcBorders>
            <w:vAlign w:val="center"/>
          </w:tcPr>
          <w:p w14:paraId="748C3EB5" w14:textId="75E553FF" w:rsidR="009076A1" w:rsidRPr="005136A2" w:rsidRDefault="00C10929" w:rsidP="00D75586">
            <w:pPr>
              <w:spacing w:line="360" w:lineRule="auto"/>
              <w:jc w:val="center"/>
              <w:rPr>
                <w:sz w:val="24"/>
                <w:szCs w:val="24"/>
              </w:rPr>
            </w:pPr>
            <w:r>
              <w:rPr>
                <w:sz w:val="24"/>
                <w:szCs w:val="24"/>
              </w:rPr>
              <w:t>A, I</w:t>
            </w:r>
          </w:p>
        </w:tc>
      </w:tr>
      <w:tr w:rsidR="00C91B6F" w:rsidRPr="005136A2" w14:paraId="26076290" w14:textId="77777777" w:rsidTr="00D75586">
        <w:tc>
          <w:tcPr>
            <w:tcW w:w="4271" w:type="pct"/>
            <w:tcBorders>
              <w:top w:val="single" w:sz="4" w:space="0" w:color="auto"/>
              <w:left w:val="single" w:sz="4" w:space="0" w:color="auto"/>
              <w:bottom w:val="single" w:sz="4" w:space="0" w:color="auto"/>
            </w:tcBorders>
          </w:tcPr>
          <w:p w14:paraId="47E59FFE" w14:textId="6DEB3844" w:rsidR="00C91B6F" w:rsidRPr="00E07E11" w:rsidRDefault="00046558" w:rsidP="00E07E11">
            <w:pPr>
              <w:tabs>
                <w:tab w:val="left" w:pos="1358"/>
              </w:tabs>
              <w:spacing w:line="360" w:lineRule="auto"/>
              <w:jc w:val="both"/>
              <w:rPr>
                <w:sz w:val="24"/>
                <w:szCs w:val="24"/>
              </w:rPr>
            </w:pPr>
            <w:r w:rsidRPr="00046558">
              <w:rPr>
                <w:sz w:val="24"/>
                <w:szCs w:val="24"/>
              </w:rPr>
              <w:t>Knowledge of specialist library information systems relevant to the role, for example library management systems, discovery systems or customer relationship management systems</w:t>
            </w:r>
          </w:p>
        </w:tc>
        <w:tc>
          <w:tcPr>
            <w:tcW w:w="729" w:type="pct"/>
            <w:tcBorders>
              <w:top w:val="single" w:sz="4" w:space="0" w:color="auto"/>
              <w:left w:val="single" w:sz="4" w:space="0" w:color="auto"/>
              <w:bottom w:val="single" w:sz="4" w:space="0" w:color="auto"/>
              <w:right w:val="single" w:sz="4" w:space="0" w:color="auto"/>
            </w:tcBorders>
            <w:vAlign w:val="center"/>
          </w:tcPr>
          <w:p w14:paraId="4F37AD7D" w14:textId="61232D3C" w:rsidR="00C91B6F" w:rsidRPr="005136A2" w:rsidRDefault="00C10929" w:rsidP="00D75586">
            <w:pPr>
              <w:spacing w:line="360" w:lineRule="auto"/>
              <w:jc w:val="center"/>
              <w:rPr>
                <w:sz w:val="24"/>
                <w:szCs w:val="24"/>
              </w:rPr>
            </w:pPr>
            <w:r>
              <w:rPr>
                <w:sz w:val="24"/>
                <w:szCs w:val="24"/>
              </w:rPr>
              <w:t>A, I</w:t>
            </w:r>
          </w:p>
        </w:tc>
      </w:tr>
      <w:tr w:rsidR="00C91B6F" w:rsidRPr="005136A2" w14:paraId="186340DA" w14:textId="77777777" w:rsidTr="00D75586">
        <w:tc>
          <w:tcPr>
            <w:tcW w:w="4271" w:type="pct"/>
            <w:tcBorders>
              <w:top w:val="single" w:sz="4" w:space="0" w:color="auto"/>
              <w:left w:val="single" w:sz="4" w:space="0" w:color="auto"/>
              <w:bottom w:val="single" w:sz="4" w:space="0" w:color="auto"/>
            </w:tcBorders>
          </w:tcPr>
          <w:p w14:paraId="3EB38338" w14:textId="579F27C8" w:rsidR="00C91B6F" w:rsidRPr="00E07E11" w:rsidRDefault="008776AA" w:rsidP="00E07E11">
            <w:pPr>
              <w:tabs>
                <w:tab w:val="left" w:pos="1358"/>
              </w:tabs>
              <w:spacing w:line="360" w:lineRule="auto"/>
              <w:jc w:val="both"/>
              <w:rPr>
                <w:sz w:val="24"/>
                <w:szCs w:val="24"/>
              </w:rPr>
            </w:pPr>
            <w:r w:rsidRPr="008776AA">
              <w:rPr>
                <w:sz w:val="24"/>
                <w:szCs w:val="24"/>
              </w:rPr>
              <w:t>Knowledge of Critical Librarianship and its role in academic libraries, and equity, diversity and inclusion principles relevant to the role</w:t>
            </w:r>
          </w:p>
        </w:tc>
        <w:tc>
          <w:tcPr>
            <w:tcW w:w="729" w:type="pct"/>
            <w:tcBorders>
              <w:top w:val="single" w:sz="4" w:space="0" w:color="auto"/>
              <w:left w:val="single" w:sz="4" w:space="0" w:color="auto"/>
              <w:bottom w:val="single" w:sz="4" w:space="0" w:color="auto"/>
              <w:right w:val="single" w:sz="4" w:space="0" w:color="auto"/>
            </w:tcBorders>
            <w:vAlign w:val="center"/>
          </w:tcPr>
          <w:p w14:paraId="07BDD363" w14:textId="1AC3D97B" w:rsidR="00C91B6F" w:rsidRPr="005136A2" w:rsidRDefault="00C10929" w:rsidP="00D75586">
            <w:pPr>
              <w:spacing w:line="360" w:lineRule="auto"/>
              <w:jc w:val="center"/>
              <w:rPr>
                <w:sz w:val="24"/>
                <w:szCs w:val="24"/>
              </w:rPr>
            </w:pPr>
            <w:r>
              <w:rPr>
                <w:sz w:val="24"/>
                <w:szCs w:val="24"/>
              </w:rPr>
              <w:t>A, I</w:t>
            </w:r>
          </w:p>
        </w:tc>
      </w:tr>
      <w:tr w:rsidR="00C91B6F" w:rsidRPr="005136A2" w14:paraId="560C0621" w14:textId="77777777" w:rsidTr="00D75586">
        <w:tc>
          <w:tcPr>
            <w:tcW w:w="4271" w:type="pct"/>
            <w:tcBorders>
              <w:top w:val="single" w:sz="4" w:space="0" w:color="auto"/>
              <w:left w:val="single" w:sz="4" w:space="0" w:color="auto"/>
              <w:bottom w:val="single" w:sz="4" w:space="0" w:color="auto"/>
            </w:tcBorders>
          </w:tcPr>
          <w:p w14:paraId="59611236" w14:textId="4AF82C3E" w:rsidR="00C91B6F" w:rsidRPr="00E07E11" w:rsidRDefault="00C10929" w:rsidP="00E07E11">
            <w:pPr>
              <w:tabs>
                <w:tab w:val="left" w:pos="1358"/>
              </w:tabs>
              <w:spacing w:line="360" w:lineRule="auto"/>
              <w:jc w:val="both"/>
              <w:rPr>
                <w:sz w:val="24"/>
                <w:szCs w:val="24"/>
              </w:rPr>
            </w:pPr>
            <w:r w:rsidRPr="00C10929">
              <w:rPr>
                <w:sz w:val="24"/>
                <w:szCs w:val="24"/>
              </w:rPr>
              <w:t>Knowledge of cataloguing and metadata and data interchange formats and standards, including RDA and MARC or BIBFRAME</w:t>
            </w:r>
          </w:p>
        </w:tc>
        <w:tc>
          <w:tcPr>
            <w:tcW w:w="729" w:type="pct"/>
            <w:tcBorders>
              <w:top w:val="single" w:sz="4" w:space="0" w:color="auto"/>
              <w:left w:val="single" w:sz="4" w:space="0" w:color="auto"/>
              <w:bottom w:val="single" w:sz="4" w:space="0" w:color="auto"/>
              <w:right w:val="single" w:sz="4" w:space="0" w:color="auto"/>
            </w:tcBorders>
            <w:vAlign w:val="center"/>
          </w:tcPr>
          <w:p w14:paraId="7C048FC2" w14:textId="6BFCD501" w:rsidR="00C91B6F" w:rsidRPr="005136A2" w:rsidRDefault="00C10929" w:rsidP="00D75586">
            <w:pPr>
              <w:spacing w:line="360" w:lineRule="auto"/>
              <w:jc w:val="center"/>
              <w:rPr>
                <w:sz w:val="24"/>
                <w:szCs w:val="24"/>
              </w:rPr>
            </w:pPr>
            <w:r>
              <w:rPr>
                <w:sz w:val="24"/>
                <w:szCs w:val="24"/>
              </w:rPr>
              <w:t>A, I</w:t>
            </w:r>
          </w:p>
        </w:tc>
      </w:tr>
      <w:tr w:rsidR="009076A1" w:rsidRPr="005136A2" w14:paraId="1D968BD3" w14:textId="77777777" w:rsidTr="00D75586">
        <w:tc>
          <w:tcPr>
            <w:tcW w:w="4271" w:type="pct"/>
            <w:tcBorders>
              <w:top w:val="single" w:sz="4" w:space="0" w:color="auto"/>
              <w:left w:val="single" w:sz="4" w:space="0" w:color="auto"/>
              <w:bottom w:val="single" w:sz="4" w:space="0" w:color="auto"/>
            </w:tcBorders>
            <w:shd w:val="clear" w:color="auto" w:fill="E6E6E6"/>
          </w:tcPr>
          <w:p w14:paraId="39DA29FE" w14:textId="77777777" w:rsidR="009076A1" w:rsidRPr="005136A2" w:rsidRDefault="009076A1" w:rsidP="00D75586">
            <w:pPr>
              <w:pStyle w:val="Heading1"/>
              <w:shd w:val="clear" w:color="auto" w:fill="E0E0E0"/>
              <w:spacing w:line="360" w:lineRule="auto"/>
              <w:jc w:val="both"/>
              <w:rPr>
                <w:sz w:val="24"/>
                <w:szCs w:val="24"/>
              </w:rPr>
            </w:pPr>
            <w:r w:rsidRPr="005136A2">
              <w:rPr>
                <w:sz w:val="24"/>
                <w:szCs w:val="24"/>
              </w:rPr>
              <w:t>Desirable Criteria 3 - Knowledge</w:t>
            </w:r>
          </w:p>
        </w:tc>
        <w:tc>
          <w:tcPr>
            <w:tcW w:w="729" w:type="pct"/>
            <w:tcBorders>
              <w:top w:val="single" w:sz="4" w:space="0" w:color="auto"/>
              <w:left w:val="single" w:sz="4" w:space="0" w:color="auto"/>
              <w:bottom w:val="single" w:sz="4" w:space="0" w:color="auto"/>
              <w:right w:val="single" w:sz="4" w:space="0" w:color="auto"/>
            </w:tcBorders>
            <w:vAlign w:val="center"/>
          </w:tcPr>
          <w:p w14:paraId="0189C6A6" w14:textId="77777777" w:rsidR="009076A1" w:rsidRPr="005136A2" w:rsidRDefault="009076A1" w:rsidP="00D75586">
            <w:pPr>
              <w:spacing w:line="360" w:lineRule="auto"/>
              <w:jc w:val="center"/>
              <w:rPr>
                <w:sz w:val="24"/>
                <w:szCs w:val="24"/>
              </w:rPr>
            </w:pPr>
          </w:p>
        </w:tc>
      </w:tr>
      <w:tr w:rsidR="009076A1" w:rsidRPr="005136A2" w14:paraId="13053BD4" w14:textId="77777777" w:rsidTr="00D75586">
        <w:tc>
          <w:tcPr>
            <w:tcW w:w="4271" w:type="pct"/>
            <w:tcBorders>
              <w:top w:val="single" w:sz="4" w:space="0" w:color="auto"/>
              <w:left w:val="single" w:sz="4" w:space="0" w:color="auto"/>
              <w:bottom w:val="single" w:sz="4" w:space="0" w:color="auto"/>
            </w:tcBorders>
          </w:tcPr>
          <w:p w14:paraId="337ED600" w14:textId="52B8B24A" w:rsidR="009076A1" w:rsidRPr="005136A2" w:rsidRDefault="003452F2" w:rsidP="003452F2">
            <w:pPr>
              <w:tabs>
                <w:tab w:val="left" w:pos="2255"/>
              </w:tabs>
              <w:spacing w:line="360" w:lineRule="auto"/>
              <w:jc w:val="both"/>
              <w:rPr>
                <w:sz w:val="24"/>
                <w:szCs w:val="24"/>
              </w:rPr>
            </w:pPr>
            <w:r w:rsidRPr="003452F2">
              <w:rPr>
                <w:sz w:val="24"/>
                <w:szCs w:val="24"/>
              </w:rPr>
              <w:t>Knowledge of copyright in a library or academic context</w:t>
            </w:r>
          </w:p>
        </w:tc>
        <w:tc>
          <w:tcPr>
            <w:tcW w:w="729" w:type="pct"/>
            <w:tcBorders>
              <w:top w:val="single" w:sz="4" w:space="0" w:color="auto"/>
              <w:left w:val="single" w:sz="4" w:space="0" w:color="auto"/>
              <w:bottom w:val="single" w:sz="4" w:space="0" w:color="auto"/>
              <w:right w:val="single" w:sz="4" w:space="0" w:color="auto"/>
            </w:tcBorders>
            <w:vAlign w:val="center"/>
          </w:tcPr>
          <w:p w14:paraId="23E493C2" w14:textId="46E5D8AE" w:rsidR="009076A1" w:rsidRPr="005136A2" w:rsidRDefault="003452F2" w:rsidP="00D75586">
            <w:pPr>
              <w:spacing w:line="360" w:lineRule="auto"/>
              <w:jc w:val="center"/>
              <w:rPr>
                <w:sz w:val="24"/>
                <w:szCs w:val="24"/>
              </w:rPr>
            </w:pPr>
            <w:r>
              <w:rPr>
                <w:sz w:val="24"/>
                <w:szCs w:val="24"/>
              </w:rPr>
              <w:t>A, I</w:t>
            </w:r>
          </w:p>
        </w:tc>
      </w:tr>
      <w:tr w:rsidR="009076A1" w:rsidRPr="005136A2" w14:paraId="348F82A2" w14:textId="77777777" w:rsidTr="00D75586">
        <w:tc>
          <w:tcPr>
            <w:tcW w:w="4271" w:type="pct"/>
            <w:tcBorders>
              <w:top w:val="single" w:sz="4" w:space="0" w:color="auto"/>
              <w:left w:val="single" w:sz="4" w:space="0" w:color="auto"/>
              <w:bottom w:val="single" w:sz="4" w:space="0" w:color="auto"/>
            </w:tcBorders>
            <w:shd w:val="clear" w:color="auto" w:fill="E0E0E0"/>
          </w:tcPr>
          <w:p w14:paraId="58D9BCB6" w14:textId="77777777" w:rsidR="009076A1" w:rsidRPr="005136A2" w:rsidRDefault="009076A1" w:rsidP="00D75586">
            <w:pPr>
              <w:spacing w:line="360" w:lineRule="auto"/>
              <w:jc w:val="both"/>
              <w:rPr>
                <w:b/>
                <w:sz w:val="24"/>
                <w:szCs w:val="24"/>
              </w:rPr>
            </w:pPr>
            <w:r w:rsidRPr="005136A2">
              <w:rPr>
                <w:b/>
                <w:sz w:val="24"/>
                <w:szCs w:val="24"/>
              </w:rPr>
              <w:t>Essential Criteria 4 - Skills</w:t>
            </w:r>
          </w:p>
        </w:tc>
        <w:tc>
          <w:tcPr>
            <w:tcW w:w="729" w:type="pct"/>
            <w:tcBorders>
              <w:top w:val="single" w:sz="4" w:space="0" w:color="auto"/>
              <w:left w:val="single" w:sz="4" w:space="0" w:color="auto"/>
              <w:bottom w:val="single" w:sz="4" w:space="0" w:color="auto"/>
              <w:right w:val="single" w:sz="4" w:space="0" w:color="auto"/>
            </w:tcBorders>
            <w:vAlign w:val="center"/>
          </w:tcPr>
          <w:p w14:paraId="34296EE1" w14:textId="77777777" w:rsidR="009076A1" w:rsidRPr="005136A2" w:rsidRDefault="009076A1" w:rsidP="00D75586">
            <w:pPr>
              <w:spacing w:line="360" w:lineRule="auto"/>
              <w:jc w:val="center"/>
              <w:rPr>
                <w:sz w:val="24"/>
                <w:szCs w:val="24"/>
              </w:rPr>
            </w:pPr>
          </w:p>
        </w:tc>
      </w:tr>
      <w:tr w:rsidR="00C0028F" w:rsidRPr="005136A2" w14:paraId="5435D41C" w14:textId="77777777" w:rsidTr="00D75586">
        <w:tc>
          <w:tcPr>
            <w:tcW w:w="4271" w:type="pct"/>
            <w:tcBorders>
              <w:top w:val="single" w:sz="4" w:space="0" w:color="auto"/>
              <w:left w:val="single" w:sz="4" w:space="0" w:color="auto"/>
              <w:bottom w:val="single" w:sz="4" w:space="0" w:color="auto"/>
            </w:tcBorders>
          </w:tcPr>
          <w:p w14:paraId="009352FA" w14:textId="4EA3F46B" w:rsidR="00C0028F" w:rsidRPr="005136A2" w:rsidRDefault="008D1414" w:rsidP="00D75586">
            <w:pPr>
              <w:spacing w:line="360" w:lineRule="auto"/>
              <w:jc w:val="both"/>
              <w:rPr>
                <w:sz w:val="24"/>
                <w:szCs w:val="24"/>
              </w:rPr>
            </w:pPr>
            <w:r w:rsidRPr="008D1414">
              <w:rPr>
                <w:sz w:val="24"/>
                <w:szCs w:val="24"/>
              </w:rPr>
              <w:t>Excellent multimodal communication skills required for liaison with Goldsmiths staff, students and external stakeholders including suppliers and sector networks</w:t>
            </w:r>
          </w:p>
        </w:tc>
        <w:tc>
          <w:tcPr>
            <w:tcW w:w="729" w:type="pct"/>
            <w:tcBorders>
              <w:top w:val="single" w:sz="4" w:space="0" w:color="auto"/>
              <w:left w:val="single" w:sz="4" w:space="0" w:color="auto"/>
              <w:bottom w:val="single" w:sz="4" w:space="0" w:color="auto"/>
              <w:right w:val="single" w:sz="4" w:space="0" w:color="auto"/>
            </w:tcBorders>
            <w:vAlign w:val="center"/>
          </w:tcPr>
          <w:p w14:paraId="2EE2F74B" w14:textId="29BEA376" w:rsidR="00C0028F" w:rsidRPr="005136A2" w:rsidRDefault="008D1414" w:rsidP="00D75586">
            <w:pPr>
              <w:spacing w:line="360" w:lineRule="auto"/>
              <w:jc w:val="center"/>
              <w:rPr>
                <w:sz w:val="24"/>
                <w:szCs w:val="24"/>
              </w:rPr>
            </w:pPr>
            <w:r>
              <w:rPr>
                <w:sz w:val="24"/>
                <w:szCs w:val="24"/>
              </w:rPr>
              <w:t>A, I, P</w:t>
            </w:r>
          </w:p>
        </w:tc>
      </w:tr>
      <w:tr w:rsidR="009076A1" w:rsidRPr="005136A2" w14:paraId="2FC3E9A8" w14:textId="77777777" w:rsidTr="00D75586">
        <w:tc>
          <w:tcPr>
            <w:tcW w:w="4271" w:type="pct"/>
            <w:tcBorders>
              <w:top w:val="single" w:sz="4" w:space="0" w:color="auto"/>
              <w:left w:val="single" w:sz="4" w:space="0" w:color="auto"/>
              <w:bottom w:val="single" w:sz="4" w:space="0" w:color="auto"/>
            </w:tcBorders>
          </w:tcPr>
          <w:p w14:paraId="30170FAD" w14:textId="7F8DC9B8" w:rsidR="009076A1" w:rsidRPr="005136A2" w:rsidRDefault="007A1297" w:rsidP="007A1297">
            <w:pPr>
              <w:tabs>
                <w:tab w:val="left" w:pos="3152"/>
              </w:tabs>
              <w:spacing w:line="360" w:lineRule="auto"/>
              <w:jc w:val="both"/>
              <w:rPr>
                <w:sz w:val="24"/>
                <w:szCs w:val="24"/>
              </w:rPr>
            </w:pPr>
            <w:r w:rsidRPr="007A1297">
              <w:rPr>
                <w:sz w:val="24"/>
                <w:szCs w:val="24"/>
              </w:rPr>
              <w:t>Excellent interpersonal skills with the ability to build strong working relationships across a large organisation</w:t>
            </w:r>
          </w:p>
        </w:tc>
        <w:tc>
          <w:tcPr>
            <w:tcW w:w="729" w:type="pct"/>
            <w:tcBorders>
              <w:top w:val="single" w:sz="4" w:space="0" w:color="auto"/>
              <w:left w:val="single" w:sz="4" w:space="0" w:color="auto"/>
              <w:bottom w:val="single" w:sz="4" w:space="0" w:color="auto"/>
              <w:right w:val="single" w:sz="4" w:space="0" w:color="auto"/>
            </w:tcBorders>
            <w:vAlign w:val="center"/>
          </w:tcPr>
          <w:p w14:paraId="7FC12561" w14:textId="2199E094" w:rsidR="009076A1" w:rsidRPr="005136A2" w:rsidRDefault="007A1297" w:rsidP="00D75586">
            <w:pPr>
              <w:spacing w:line="360" w:lineRule="auto"/>
              <w:jc w:val="center"/>
              <w:rPr>
                <w:sz w:val="24"/>
                <w:szCs w:val="24"/>
              </w:rPr>
            </w:pPr>
            <w:r>
              <w:rPr>
                <w:sz w:val="24"/>
                <w:szCs w:val="24"/>
              </w:rPr>
              <w:t>A, I</w:t>
            </w:r>
          </w:p>
        </w:tc>
      </w:tr>
      <w:tr w:rsidR="00E9122B" w:rsidRPr="005136A2" w14:paraId="099E12FE" w14:textId="77777777" w:rsidTr="00D75586">
        <w:tc>
          <w:tcPr>
            <w:tcW w:w="4271" w:type="pct"/>
            <w:tcBorders>
              <w:top w:val="single" w:sz="4" w:space="0" w:color="auto"/>
              <w:left w:val="single" w:sz="4" w:space="0" w:color="auto"/>
              <w:bottom w:val="single" w:sz="4" w:space="0" w:color="auto"/>
            </w:tcBorders>
          </w:tcPr>
          <w:p w14:paraId="62E2219B" w14:textId="0F0044CE" w:rsidR="00E9122B" w:rsidRPr="005136A2" w:rsidRDefault="003B4A9A" w:rsidP="00D75586">
            <w:pPr>
              <w:spacing w:line="360" w:lineRule="auto"/>
              <w:jc w:val="both"/>
              <w:rPr>
                <w:sz w:val="24"/>
                <w:szCs w:val="24"/>
              </w:rPr>
            </w:pPr>
            <w:r w:rsidRPr="003B4A9A">
              <w:rPr>
                <w:sz w:val="24"/>
                <w:szCs w:val="24"/>
              </w:rPr>
              <w:t>Ability to act collegially, working as a team manager to deliver service objectives</w:t>
            </w:r>
          </w:p>
        </w:tc>
        <w:tc>
          <w:tcPr>
            <w:tcW w:w="729" w:type="pct"/>
            <w:tcBorders>
              <w:top w:val="single" w:sz="4" w:space="0" w:color="auto"/>
              <w:left w:val="single" w:sz="4" w:space="0" w:color="auto"/>
              <w:bottom w:val="single" w:sz="4" w:space="0" w:color="auto"/>
              <w:right w:val="single" w:sz="4" w:space="0" w:color="auto"/>
            </w:tcBorders>
            <w:vAlign w:val="center"/>
          </w:tcPr>
          <w:p w14:paraId="1830223C" w14:textId="0824711A" w:rsidR="00E9122B" w:rsidRPr="005136A2" w:rsidRDefault="003B4A9A" w:rsidP="00D75586">
            <w:pPr>
              <w:spacing w:line="360" w:lineRule="auto"/>
              <w:jc w:val="center"/>
              <w:rPr>
                <w:sz w:val="24"/>
                <w:szCs w:val="24"/>
              </w:rPr>
            </w:pPr>
            <w:r>
              <w:rPr>
                <w:sz w:val="24"/>
                <w:szCs w:val="24"/>
              </w:rPr>
              <w:t>A, I</w:t>
            </w:r>
          </w:p>
        </w:tc>
      </w:tr>
      <w:tr w:rsidR="00E9122B" w:rsidRPr="005136A2" w14:paraId="65ACB82C" w14:textId="77777777" w:rsidTr="00D75586">
        <w:tc>
          <w:tcPr>
            <w:tcW w:w="4271" w:type="pct"/>
            <w:tcBorders>
              <w:top w:val="single" w:sz="4" w:space="0" w:color="auto"/>
              <w:left w:val="single" w:sz="4" w:space="0" w:color="auto"/>
              <w:bottom w:val="single" w:sz="4" w:space="0" w:color="auto"/>
            </w:tcBorders>
          </w:tcPr>
          <w:p w14:paraId="657868DA" w14:textId="5C057F60" w:rsidR="00E9122B" w:rsidRPr="005136A2" w:rsidRDefault="005802C4" w:rsidP="00D75586">
            <w:pPr>
              <w:spacing w:line="360" w:lineRule="auto"/>
              <w:jc w:val="both"/>
              <w:rPr>
                <w:sz w:val="24"/>
                <w:szCs w:val="24"/>
              </w:rPr>
            </w:pPr>
            <w:r w:rsidRPr="005802C4">
              <w:rPr>
                <w:sz w:val="24"/>
                <w:szCs w:val="24"/>
              </w:rPr>
              <w:t>Ability to prioritise and manage own and team workload in support of delivery of wider Library strategic objectives and aims</w:t>
            </w:r>
          </w:p>
        </w:tc>
        <w:tc>
          <w:tcPr>
            <w:tcW w:w="729" w:type="pct"/>
            <w:tcBorders>
              <w:top w:val="single" w:sz="4" w:space="0" w:color="auto"/>
              <w:left w:val="single" w:sz="4" w:space="0" w:color="auto"/>
              <w:bottom w:val="single" w:sz="4" w:space="0" w:color="auto"/>
              <w:right w:val="single" w:sz="4" w:space="0" w:color="auto"/>
            </w:tcBorders>
            <w:vAlign w:val="center"/>
          </w:tcPr>
          <w:p w14:paraId="575B53DA" w14:textId="3C5A1D91" w:rsidR="00E9122B" w:rsidRPr="005136A2" w:rsidRDefault="005802C4" w:rsidP="00D75586">
            <w:pPr>
              <w:spacing w:line="360" w:lineRule="auto"/>
              <w:jc w:val="center"/>
              <w:rPr>
                <w:sz w:val="24"/>
                <w:szCs w:val="24"/>
              </w:rPr>
            </w:pPr>
            <w:r>
              <w:rPr>
                <w:sz w:val="24"/>
                <w:szCs w:val="24"/>
              </w:rPr>
              <w:t>A, I</w:t>
            </w:r>
          </w:p>
        </w:tc>
      </w:tr>
      <w:tr w:rsidR="009076A1" w:rsidRPr="005136A2" w14:paraId="234CA448" w14:textId="77777777" w:rsidTr="00D75586">
        <w:tc>
          <w:tcPr>
            <w:tcW w:w="4271" w:type="pct"/>
            <w:tcBorders>
              <w:top w:val="single" w:sz="4" w:space="0" w:color="auto"/>
              <w:left w:val="single" w:sz="4" w:space="0" w:color="auto"/>
              <w:bottom w:val="single" w:sz="4" w:space="0" w:color="auto"/>
            </w:tcBorders>
            <w:shd w:val="clear" w:color="auto" w:fill="E0E0E0"/>
          </w:tcPr>
          <w:p w14:paraId="09E7AFC5" w14:textId="22420781" w:rsidR="009076A1" w:rsidRPr="005136A2" w:rsidRDefault="005802C4" w:rsidP="00D75586">
            <w:pPr>
              <w:spacing w:line="360" w:lineRule="auto"/>
              <w:jc w:val="both"/>
              <w:rPr>
                <w:b/>
                <w:sz w:val="24"/>
                <w:szCs w:val="24"/>
              </w:rPr>
            </w:pPr>
            <w:r>
              <w:rPr>
                <w:b/>
                <w:sz w:val="24"/>
                <w:szCs w:val="24"/>
              </w:rPr>
              <w:t>Essential Criteria 5 – Additional Attributes</w:t>
            </w:r>
          </w:p>
        </w:tc>
        <w:tc>
          <w:tcPr>
            <w:tcW w:w="729" w:type="pct"/>
            <w:tcBorders>
              <w:top w:val="single" w:sz="4" w:space="0" w:color="auto"/>
              <w:left w:val="single" w:sz="4" w:space="0" w:color="auto"/>
              <w:bottom w:val="single" w:sz="4" w:space="0" w:color="auto"/>
              <w:right w:val="single" w:sz="4" w:space="0" w:color="auto"/>
            </w:tcBorders>
            <w:vAlign w:val="center"/>
          </w:tcPr>
          <w:p w14:paraId="184ED4F6" w14:textId="77777777" w:rsidR="009076A1" w:rsidRPr="005136A2" w:rsidRDefault="009076A1" w:rsidP="00D75586">
            <w:pPr>
              <w:spacing w:line="360" w:lineRule="auto"/>
              <w:jc w:val="center"/>
              <w:rPr>
                <w:sz w:val="24"/>
                <w:szCs w:val="24"/>
              </w:rPr>
            </w:pPr>
          </w:p>
        </w:tc>
      </w:tr>
      <w:tr w:rsidR="009076A1" w:rsidRPr="005136A2" w14:paraId="50656D97" w14:textId="77777777" w:rsidTr="00D75586">
        <w:tc>
          <w:tcPr>
            <w:tcW w:w="4271" w:type="pct"/>
            <w:tcBorders>
              <w:top w:val="single" w:sz="4" w:space="0" w:color="auto"/>
              <w:left w:val="single" w:sz="4" w:space="0" w:color="auto"/>
              <w:bottom w:val="single" w:sz="4" w:space="0" w:color="auto"/>
            </w:tcBorders>
          </w:tcPr>
          <w:p w14:paraId="4E471980" w14:textId="4BCE6060" w:rsidR="009076A1" w:rsidRPr="005136A2" w:rsidRDefault="00213FC5" w:rsidP="00213FC5">
            <w:pPr>
              <w:spacing w:line="360" w:lineRule="auto"/>
              <w:rPr>
                <w:sz w:val="24"/>
                <w:szCs w:val="24"/>
              </w:rPr>
            </w:pPr>
            <w:r w:rsidRPr="00213FC5">
              <w:rPr>
                <w:sz w:val="24"/>
                <w:szCs w:val="24"/>
              </w:rPr>
              <w:t>Highly motivated and proactive in outlook, with the ability to motivate others</w:t>
            </w:r>
          </w:p>
        </w:tc>
        <w:tc>
          <w:tcPr>
            <w:tcW w:w="729" w:type="pct"/>
            <w:tcBorders>
              <w:top w:val="single" w:sz="4" w:space="0" w:color="auto"/>
              <w:left w:val="single" w:sz="4" w:space="0" w:color="auto"/>
              <w:bottom w:val="single" w:sz="4" w:space="0" w:color="auto"/>
              <w:right w:val="single" w:sz="4" w:space="0" w:color="auto"/>
            </w:tcBorders>
            <w:vAlign w:val="center"/>
          </w:tcPr>
          <w:p w14:paraId="18AA17F2" w14:textId="59E68A57" w:rsidR="009076A1" w:rsidRPr="005136A2" w:rsidRDefault="004F2B48" w:rsidP="00D75586">
            <w:pPr>
              <w:spacing w:line="360" w:lineRule="auto"/>
              <w:jc w:val="center"/>
              <w:rPr>
                <w:sz w:val="24"/>
                <w:szCs w:val="24"/>
              </w:rPr>
            </w:pPr>
            <w:r>
              <w:rPr>
                <w:sz w:val="24"/>
                <w:szCs w:val="24"/>
              </w:rPr>
              <w:t>A, I</w:t>
            </w:r>
          </w:p>
        </w:tc>
      </w:tr>
      <w:tr w:rsidR="009076A1" w:rsidRPr="005136A2" w14:paraId="5627B128" w14:textId="77777777" w:rsidTr="00D75586">
        <w:tc>
          <w:tcPr>
            <w:tcW w:w="4271" w:type="pct"/>
            <w:tcBorders>
              <w:top w:val="single" w:sz="4" w:space="0" w:color="auto"/>
              <w:left w:val="single" w:sz="4" w:space="0" w:color="auto"/>
              <w:bottom w:val="single" w:sz="4" w:space="0" w:color="auto"/>
            </w:tcBorders>
          </w:tcPr>
          <w:p w14:paraId="5E2A090E" w14:textId="73628804" w:rsidR="009076A1" w:rsidRPr="005136A2" w:rsidRDefault="004F2B48" w:rsidP="00D75586">
            <w:pPr>
              <w:spacing w:line="360" w:lineRule="auto"/>
              <w:jc w:val="both"/>
              <w:rPr>
                <w:sz w:val="24"/>
                <w:szCs w:val="24"/>
              </w:rPr>
            </w:pPr>
            <w:r w:rsidRPr="004F2B48">
              <w:rPr>
                <w:sz w:val="24"/>
                <w:szCs w:val="24"/>
              </w:rPr>
              <w:lastRenderedPageBreak/>
              <w:t>Commitment to the delivery of exemplary service and a high level of user satisfaction</w:t>
            </w:r>
          </w:p>
        </w:tc>
        <w:tc>
          <w:tcPr>
            <w:tcW w:w="729" w:type="pct"/>
            <w:tcBorders>
              <w:top w:val="single" w:sz="4" w:space="0" w:color="auto"/>
              <w:left w:val="single" w:sz="4" w:space="0" w:color="auto"/>
              <w:bottom w:val="single" w:sz="4" w:space="0" w:color="auto"/>
              <w:right w:val="single" w:sz="4" w:space="0" w:color="auto"/>
            </w:tcBorders>
            <w:vAlign w:val="center"/>
          </w:tcPr>
          <w:p w14:paraId="0DAA37B4" w14:textId="1222759F" w:rsidR="009076A1" w:rsidRPr="005136A2" w:rsidRDefault="004F2B48" w:rsidP="00D75586">
            <w:pPr>
              <w:spacing w:line="360" w:lineRule="auto"/>
              <w:jc w:val="center"/>
              <w:rPr>
                <w:sz w:val="24"/>
                <w:szCs w:val="24"/>
              </w:rPr>
            </w:pPr>
            <w:r>
              <w:rPr>
                <w:sz w:val="24"/>
                <w:szCs w:val="24"/>
              </w:rPr>
              <w:t>A, I</w:t>
            </w:r>
          </w:p>
        </w:tc>
      </w:tr>
      <w:tr w:rsidR="00DE282D" w:rsidRPr="005136A2" w14:paraId="40DD2AC1" w14:textId="77777777" w:rsidTr="00D75586">
        <w:tc>
          <w:tcPr>
            <w:tcW w:w="4271" w:type="pct"/>
            <w:tcBorders>
              <w:top w:val="single" w:sz="4" w:space="0" w:color="auto"/>
              <w:left w:val="single" w:sz="4" w:space="0" w:color="auto"/>
              <w:bottom w:val="single" w:sz="4" w:space="0" w:color="auto"/>
            </w:tcBorders>
          </w:tcPr>
          <w:p w14:paraId="6EB28862" w14:textId="267F172B" w:rsidR="00DE282D" w:rsidRPr="004F2B48" w:rsidRDefault="00DE282D" w:rsidP="00D75586">
            <w:pPr>
              <w:spacing w:line="360" w:lineRule="auto"/>
              <w:jc w:val="both"/>
              <w:rPr>
                <w:sz w:val="24"/>
                <w:szCs w:val="24"/>
              </w:rPr>
            </w:pPr>
            <w:r w:rsidRPr="00DE282D">
              <w:rPr>
                <w:sz w:val="24"/>
                <w:szCs w:val="24"/>
              </w:rPr>
              <w:t>Commitment to own continuing professional development</w:t>
            </w:r>
          </w:p>
        </w:tc>
        <w:tc>
          <w:tcPr>
            <w:tcW w:w="729" w:type="pct"/>
            <w:tcBorders>
              <w:top w:val="single" w:sz="4" w:space="0" w:color="auto"/>
              <w:left w:val="single" w:sz="4" w:space="0" w:color="auto"/>
              <w:bottom w:val="single" w:sz="4" w:space="0" w:color="auto"/>
              <w:right w:val="single" w:sz="4" w:space="0" w:color="auto"/>
            </w:tcBorders>
            <w:vAlign w:val="center"/>
          </w:tcPr>
          <w:p w14:paraId="52271854" w14:textId="1061F2C1" w:rsidR="00DE282D" w:rsidRDefault="00DE282D" w:rsidP="00D75586">
            <w:pPr>
              <w:spacing w:line="360" w:lineRule="auto"/>
              <w:jc w:val="center"/>
              <w:rPr>
                <w:sz w:val="24"/>
                <w:szCs w:val="24"/>
              </w:rPr>
            </w:pPr>
            <w:r>
              <w:rPr>
                <w:sz w:val="24"/>
                <w:szCs w:val="24"/>
              </w:rPr>
              <w:t>A, I</w:t>
            </w:r>
          </w:p>
        </w:tc>
      </w:tr>
    </w:tbl>
    <w:p w14:paraId="4BC43149" w14:textId="77777777" w:rsidR="006B0B8D" w:rsidRPr="005136A2" w:rsidRDefault="006B0B8D" w:rsidP="00D75586">
      <w:pPr>
        <w:spacing w:line="360" w:lineRule="auto"/>
        <w:jc w:val="both"/>
        <w:rPr>
          <w:b/>
          <w:bCs/>
          <w:sz w:val="24"/>
          <w:szCs w:val="24"/>
        </w:rPr>
      </w:pPr>
    </w:p>
    <w:p w14:paraId="40A38A9F" w14:textId="79B01F60" w:rsidR="00E87C7D" w:rsidRPr="005136A2" w:rsidRDefault="0042251E" w:rsidP="00D75586">
      <w:pPr>
        <w:pStyle w:val="BodyText3"/>
        <w:spacing w:line="360" w:lineRule="auto"/>
        <w:ind w:right="0"/>
        <w:rPr>
          <w:b/>
          <w:spacing w:val="-2"/>
          <w:sz w:val="24"/>
          <w:szCs w:val="24"/>
        </w:rPr>
      </w:pPr>
      <w:bookmarkStart w:id="1" w:name="_Hlk96941029"/>
      <w:r w:rsidRPr="005136A2">
        <w:rPr>
          <w:b/>
          <w:spacing w:val="-2"/>
          <w:sz w:val="24"/>
          <w:szCs w:val="24"/>
        </w:rPr>
        <w:t xml:space="preserve">Please also note that where qualifications are required, employment is </w:t>
      </w:r>
      <w:r w:rsidR="00303D97" w:rsidRPr="005136A2">
        <w:rPr>
          <w:b/>
          <w:spacing w:val="-2"/>
          <w:sz w:val="24"/>
          <w:szCs w:val="24"/>
        </w:rPr>
        <w:t xml:space="preserve">conditional on the verification </w:t>
      </w:r>
      <w:r w:rsidRPr="005136A2">
        <w:rPr>
          <w:b/>
          <w:spacing w:val="-2"/>
          <w:sz w:val="24"/>
          <w:szCs w:val="24"/>
        </w:rPr>
        <w:t>of them. Qualifications</w:t>
      </w:r>
      <w:r w:rsidR="00810578" w:rsidRPr="005136A2">
        <w:rPr>
          <w:b/>
          <w:spacing w:val="-2"/>
          <w:sz w:val="24"/>
          <w:szCs w:val="24"/>
        </w:rPr>
        <w:t xml:space="preserve"> (must be original documents)</w:t>
      </w:r>
      <w:r w:rsidR="005136A2" w:rsidRPr="005136A2">
        <w:rPr>
          <w:b/>
          <w:spacing w:val="-2"/>
          <w:sz w:val="24"/>
          <w:szCs w:val="24"/>
        </w:rPr>
        <w:t xml:space="preserve"> will be checked </w:t>
      </w:r>
      <w:r w:rsidR="00DA5E7C">
        <w:rPr>
          <w:b/>
          <w:spacing w:val="-2"/>
          <w:sz w:val="24"/>
          <w:szCs w:val="24"/>
        </w:rPr>
        <w:t xml:space="preserve">on or </w:t>
      </w:r>
      <w:r w:rsidR="005136A2" w:rsidRPr="005136A2">
        <w:rPr>
          <w:b/>
          <w:spacing w:val="-2"/>
          <w:sz w:val="24"/>
          <w:szCs w:val="24"/>
        </w:rPr>
        <w:t>befor</w:t>
      </w:r>
      <w:r w:rsidR="00DA5E7C">
        <w:rPr>
          <w:b/>
          <w:spacing w:val="-2"/>
          <w:sz w:val="24"/>
          <w:szCs w:val="24"/>
        </w:rPr>
        <w:t>e</w:t>
      </w:r>
      <w:r w:rsidRPr="005136A2">
        <w:rPr>
          <w:b/>
          <w:spacing w:val="-2"/>
          <w:sz w:val="24"/>
          <w:szCs w:val="24"/>
        </w:rPr>
        <w:t xml:space="preserve"> the first day of appointment.</w:t>
      </w:r>
    </w:p>
    <w:bookmarkEnd w:id="1"/>
    <w:p w14:paraId="5D09CC14" w14:textId="77777777" w:rsidR="00E87C7D" w:rsidRPr="005136A2" w:rsidRDefault="00E87C7D" w:rsidP="00D75586">
      <w:pPr>
        <w:pStyle w:val="BodyText3"/>
        <w:spacing w:line="360" w:lineRule="auto"/>
        <w:ind w:right="0"/>
        <w:rPr>
          <w:b/>
          <w:spacing w:val="-2"/>
          <w:sz w:val="24"/>
          <w:szCs w:val="24"/>
        </w:rPr>
      </w:pPr>
    </w:p>
    <w:p w14:paraId="0A79E015" w14:textId="77777777" w:rsidR="002333BD" w:rsidRPr="005136A2" w:rsidRDefault="002333BD" w:rsidP="00D75586">
      <w:pPr>
        <w:pStyle w:val="BodyText3"/>
        <w:spacing w:line="360" w:lineRule="auto"/>
        <w:ind w:right="0"/>
        <w:rPr>
          <w:b/>
          <w:spacing w:val="-2"/>
          <w:sz w:val="24"/>
          <w:szCs w:val="24"/>
        </w:rPr>
      </w:pPr>
    </w:p>
    <w:p w14:paraId="13954FEE" w14:textId="4D5ADCCC" w:rsidR="00A9356D" w:rsidRDefault="00FA0398">
      <w:pPr>
        <w:rPr>
          <w:b/>
          <w:bCs/>
          <w:spacing w:val="0"/>
          <w:sz w:val="24"/>
          <w:szCs w:val="24"/>
          <w:lang w:val="en-US"/>
        </w:rPr>
      </w:pPr>
      <w:r>
        <w:rPr>
          <w:b/>
          <w:spacing w:val="-2"/>
          <w:sz w:val="24"/>
          <w:szCs w:val="24"/>
        </w:rPr>
        <w:fldChar w:fldCharType="begin"/>
      </w:r>
      <w:r>
        <w:rPr>
          <w:b/>
          <w:spacing w:val="-2"/>
          <w:sz w:val="24"/>
          <w:szCs w:val="24"/>
        </w:rPr>
        <w:instrText xml:space="preserve"> DATE  \@ "MMMM yyyy" </w:instrText>
      </w:r>
      <w:r>
        <w:rPr>
          <w:b/>
          <w:spacing w:val="-2"/>
          <w:sz w:val="24"/>
          <w:szCs w:val="24"/>
        </w:rPr>
        <w:fldChar w:fldCharType="separate"/>
      </w:r>
      <w:r w:rsidR="00187C75">
        <w:rPr>
          <w:b/>
          <w:noProof/>
          <w:spacing w:val="-2"/>
          <w:sz w:val="24"/>
          <w:szCs w:val="24"/>
        </w:rPr>
        <w:t>September 2026</w:t>
      </w:r>
      <w:r>
        <w:rPr>
          <w:b/>
          <w:spacing w:val="-2"/>
          <w:sz w:val="24"/>
          <w:szCs w:val="24"/>
        </w:rPr>
        <w:fldChar w:fldCharType="end"/>
      </w:r>
      <w:r w:rsidR="00A9356D">
        <w:rPr>
          <w:sz w:val="24"/>
          <w:szCs w:val="24"/>
        </w:rPr>
        <w:br w:type="page"/>
      </w:r>
    </w:p>
    <w:p w14:paraId="4552FC57" w14:textId="77777777" w:rsidR="00466BEA" w:rsidRPr="005136A2" w:rsidRDefault="00015309" w:rsidP="00D75586">
      <w:pPr>
        <w:pStyle w:val="Heading4"/>
        <w:pBdr>
          <w:bottom w:val="single" w:sz="4" w:space="1" w:color="auto"/>
        </w:pBdr>
        <w:spacing w:line="360" w:lineRule="auto"/>
        <w:jc w:val="both"/>
        <w:rPr>
          <w:sz w:val="24"/>
          <w:szCs w:val="24"/>
        </w:rPr>
      </w:pPr>
      <w:r w:rsidRPr="005136A2">
        <w:rPr>
          <w:sz w:val="24"/>
          <w:szCs w:val="24"/>
        </w:rPr>
        <w:lastRenderedPageBreak/>
        <w:t>Summary of Benefits</w:t>
      </w:r>
    </w:p>
    <w:p w14:paraId="1BA76FF9" w14:textId="77777777" w:rsidR="00466BEA" w:rsidRPr="005136A2" w:rsidRDefault="00466BEA" w:rsidP="00D75586">
      <w:pPr>
        <w:spacing w:line="360" w:lineRule="auto"/>
        <w:jc w:val="both"/>
        <w:rPr>
          <w:sz w:val="24"/>
          <w:szCs w:val="24"/>
        </w:rPr>
      </w:pPr>
    </w:p>
    <w:p w14:paraId="017F592F" w14:textId="77777777" w:rsidR="005136A2" w:rsidRPr="00870DB8" w:rsidRDefault="005136A2" w:rsidP="00B03C24">
      <w:pPr>
        <w:spacing w:line="360" w:lineRule="auto"/>
        <w:jc w:val="both"/>
        <w:rPr>
          <w:sz w:val="22"/>
          <w:szCs w:val="22"/>
        </w:rPr>
      </w:pPr>
      <w:r w:rsidRPr="00870DB8">
        <w:rPr>
          <w:sz w:val="22"/>
          <w:szCs w:val="22"/>
        </w:rPr>
        <w:t>If you choose to work with us, you’ll become part of a learning organisation that is committed to professional and personal development, with comprehensive and innovative staff development and wellbeing programmes.</w:t>
      </w:r>
    </w:p>
    <w:p w14:paraId="0D8D1C9F" w14:textId="77777777" w:rsidR="005136A2" w:rsidRPr="00870DB8" w:rsidRDefault="005136A2" w:rsidP="00B03C24">
      <w:pPr>
        <w:spacing w:line="360" w:lineRule="auto"/>
        <w:jc w:val="both"/>
        <w:rPr>
          <w:sz w:val="22"/>
          <w:szCs w:val="22"/>
        </w:rPr>
      </w:pPr>
    </w:p>
    <w:p w14:paraId="798FAA3E" w14:textId="77777777" w:rsidR="005136A2" w:rsidRPr="00870DB8" w:rsidRDefault="005136A2" w:rsidP="00B03C24">
      <w:pPr>
        <w:spacing w:line="360" w:lineRule="auto"/>
        <w:jc w:val="both"/>
        <w:rPr>
          <w:sz w:val="22"/>
          <w:szCs w:val="22"/>
        </w:rPr>
      </w:pPr>
      <w:r w:rsidRPr="00870DB8">
        <w:rPr>
          <w:sz w:val="22"/>
          <w:szCs w:val="22"/>
        </w:rPr>
        <w:t>You’ll also have access to frequent lunchtime and evening talks, seminars and performances, and annual performance and development reviews.</w:t>
      </w:r>
    </w:p>
    <w:p w14:paraId="178317DB" w14:textId="77777777" w:rsidR="005136A2" w:rsidRPr="00870DB8" w:rsidRDefault="005136A2" w:rsidP="00B03C24">
      <w:pPr>
        <w:spacing w:line="360" w:lineRule="auto"/>
        <w:jc w:val="both"/>
        <w:rPr>
          <w:sz w:val="22"/>
          <w:szCs w:val="22"/>
        </w:rPr>
      </w:pPr>
    </w:p>
    <w:p w14:paraId="1B36EA14" w14:textId="77777777" w:rsidR="005136A2" w:rsidRPr="00870DB8" w:rsidRDefault="005136A2" w:rsidP="00B03C24">
      <w:pPr>
        <w:spacing w:line="360" w:lineRule="auto"/>
        <w:jc w:val="both"/>
        <w:rPr>
          <w:sz w:val="22"/>
          <w:szCs w:val="22"/>
        </w:rPr>
      </w:pPr>
      <w:r w:rsidRPr="00870DB8">
        <w:rPr>
          <w:sz w:val="22"/>
          <w:szCs w:val="22"/>
        </w:rPr>
        <w:t>Our other benefits include:</w:t>
      </w:r>
    </w:p>
    <w:p w14:paraId="24BEB99D" w14:textId="77777777" w:rsidR="005136A2" w:rsidRPr="00870DB8" w:rsidRDefault="005136A2" w:rsidP="00B03C24">
      <w:pPr>
        <w:spacing w:line="360" w:lineRule="auto"/>
        <w:jc w:val="both"/>
        <w:rPr>
          <w:bCs/>
          <w:spacing w:val="0"/>
          <w:sz w:val="22"/>
          <w:szCs w:val="22"/>
          <w:lang w:eastAsia="en-GB"/>
        </w:rPr>
      </w:pPr>
    </w:p>
    <w:p w14:paraId="43E3864A" w14:textId="77777777" w:rsidR="005136A2" w:rsidRPr="00870DB8" w:rsidRDefault="005136A2" w:rsidP="00B03C24">
      <w:pPr>
        <w:numPr>
          <w:ilvl w:val="0"/>
          <w:numId w:val="26"/>
        </w:numPr>
        <w:spacing w:line="360" w:lineRule="auto"/>
        <w:jc w:val="both"/>
        <w:rPr>
          <w:bCs/>
          <w:spacing w:val="0"/>
          <w:sz w:val="22"/>
          <w:szCs w:val="22"/>
          <w:lang w:eastAsia="en-GB"/>
        </w:rPr>
      </w:pPr>
      <w:r w:rsidRPr="00870DB8">
        <w:rPr>
          <w:bCs/>
          <w:spacing w:val="0"/>
          <w:sz w:val="22"/>
          <w:szCs w:val="22"/>
          <w:lang w:eastAsia="en-GB"/>
        </w:rPr>
        <w:t>Competitive salary</w:t>
      </w:r>
    </w:p>
    <w:p w14:paraId="0AA39EF3" w14:textId="77777777" w:rsidR="005136A2" w:rsidRPr="00870DB8" w:rsidRDefault="005136A2" w:rsidP="00B03C24">
      <w:pPr>
        <w:numPr>
          <w:ilvl w:val="0"/>
          <w:numId w:val="26"/>
        </w:numPr>
        <w:spacing w:line="360" w:lineRule="auto"/>
        <w:jc w:val="both"/>
        <w:rPr>
          <w:bCs/>
          <w:spacing w:val="0"/>
          <w:sz w:val="22"/>
          <w:szCs w:val="22"/>
          <w:lang w:eastAsia="en-GB"/>
        </w:rPr>
      </w:pPr>
      <w:r w:rsidRPr="00870DB8">
        <w:rPr>
          <w:bCs/>
          <w:spacing w:val="0"/>
          <w:sz w:val="22"/>
          <w:szCs w:val="22"/>
          <w:lang w:eastAsia="en-GB"/>
        </w:rPr>
        <w:t>Working in Zone 2, with fantastic transport links and interest free travel to work loans</w:t>
      </w:r>
    </w:p>
    <w:p w14:paraId="4215907E" w14:textId="77777777" w:rsidR="005136A2" w:rsidRPr="00870DB8" w:rsidRDefault="005136A2" w:rsidP="13EC6141">
      <w:pPr>
        <w:numPr>
          <w:ilvl w:val="0"/>
          <w:numId w:val="26"/>
        </w:numPr>
        <w:spacing w:line="360" w:lineRule="auto"/>
        <w:jc w:val="both"/>
        <w:rPr>
          <w:spacing w:val="0"/>
          <w:sz w:val="22"/>
          <w:szCs w:val="22"/>
          <w:lang w:eastAsia="en-GB"/>
        </w:rPr>
      </w:pPr>
      <w:r w:rsidRPr="13EC6141">
        <w:rPr>
          <w:spacing w:val="0"/>
          <w:sz w:val="22"/>
          <w:szCs w:val="22"/>
          <w:lang w:eastAsia="en-GB"/>
        </w:rPr>
        <w:t>Excellent annual leave entitlement plus additional closure days at Christmas and Easter</w:t>
      </w:r>
    </w:p>
    <w:p w14:paraId="5943E908" w14:textId="7540ED47" w:rsidR="452BB744" w:rsidRDefault="452BB744" w:rsidP="13EC6141">
      <w:pPr>
        <w:numPr>
          <w:ilvl w:val="0"/>
          <w:numId w:val="26"/>
        </w:numPr>
        <w:spacing w:line="360" w:lineRule="auto"/>
        <w:jc w:val="both"/>
        <w:rPr>
          <w:sz w:val="22"/>
          <w:szCs w:val="22"/>
          <w:lang w:eastAsia="en-GB"/>
        </w:rPr>
      </w:pPr>
      <w:r w:rsidRPr="13EC6141">
        <w:rPr>
          <w:sz w:val="22"/>
          <w:szCs w:val="22"/>
          <w:lang w:eastAsia="en-GB"/>
        </w:rPr>
        <w:t>3 days of volunteering leave per annum, plus parental and study leave allowance.</w:t>
      </w:r>
    </w:p>
    <w:p w14:paraId="2ABDB7C8" w14:textId="1705BF28" w:rsidR="452BB744" w:rsidRDefault="452BB744" w:rsidP="13EC6141">
      <w:pPr>
        <w:numPr>
          <w:ilvl w:val="0"/>
          <w:numId w:val="26"/>
        </w:numPr>
        <w:spacing w:line="360" w:lineRule="auto"/>
        <w:jc w:val="both"/>
        <w:rPr>
          <w:sz w:val="22"/>
          <w:szCs w:val="22"/>
          <w:lang w:eastAsia="en-GB"/>
        </w:rPr>
      </w:pPr>
      <w:r w:rsidRPr="13EC6141">
        <w:rPr>
          <w:sz w:val="22"/>
          <w:szCs w:val="22"/>
          <w:lang w:eastAsia="en-GB"/>
        </w:rPr>
        <w:t>Maternity, paternity, shared parental leave and adoption leave and pay</w:t>
      </w:r>
    </w:p>
    <w:p w14:paraId="5054FECD" w14:textId="77777777" w:rsidR="005136A2" w:rsidRPr="00870DB8" w:rsidRDefault="005136A2" w:rsidP="00B03C24">
      <w:pPr>
        <w:numPr>
          <w:ilvl w:val="0"/>
          <w:numId w:val="26"/>
        </w:numPr>
        <w:spacing w:line="360" w:lineRule="auto"/>
        <w:jc w:val="both"/>
        <w:rPr>
          <w:bCs/>
          <w:spacing w:val="0"/>
          <w:sz w:val="22"/>
          <w:szCs w:val="22"/>
          <w:lang w:eastAsia="en-GB"/>
        </w:rPr>
      </w:pPr>
      <w:r w:rsidRPr="13EC6141">
        <w:rPr>
          <w:spacing w:val="0"/>
          <w:sz w:val="22"/>
          <w:szCs w:val="22"/>
          <w:lang w:eastAsia="en-GB"/>
        </w:rPr>
        <w:t>Membership of USS or LPFA pension scheme, dependent upon grade</w:t>
      </w:r>
    </w:p>
    <w:p w14:paraId="4447D8D7" w14:textId="77777777" w:rsidR="005136A2" w:rsidRPr="00870DB8" w:rsidRDefault="005136A2" w:rsidP="00B03C24">
      <w:pPr>
        <w:numPr>
          <w:ilvl w:val="0"/>
          <w:numId w:val="26"/>
        </w:numPr>
        <w:spacing w:line="360" w:lineRule="auto"/>
        <w:jc w:val="both"/>
        <w:rPr>
          <w:bCs/>
          <w:spacing w:val="0"/>
          <w:sz w:val="22"/>
          <w:szCs w:val="22"/>
          <w:lang w:eastAsia="en-GB"/>
        </w:rPr>
      </w:pPr>
      <w:r w:rsidRPr="00870DB8">
        <w:rPr>
          <w:bCs/>
          <w:spacing w:val="0"/>
          <w:sz w:val="22"/>
          <w:szCs w:val="22"/>
          <w:lang w:eastAsia="en-GB"/>
        </w:rPr>
        <w:t>Contractual sick pay provision</w:t>
      </w:r>
    </w:p>
    <w:p w14:paraId="13568AFF" w14:textId="549B833E" w:rsidR="005136A2" w:rsidRPr="00870DB8" w:rsidRDefault="005136A2" w:rsidP="00B03C24">
      <w:pPr>
        <w:numPr>
          <w:ilvl w:val="0"/>
          <w:numId w:val="26"/>
        </w:numPr>
        <w:spacing w:line="360" w:lineRule="auto"/>
        <w:jc w:val="both"/>
        <w:rPr>
          <w:bCs/>
          <w:spacing w:val="0"/>
          <w:sz w:val="22"/>
          <w:szCs w:val="22"/>
          <w:lang w:eastAsia="en-GB"/>
        </w:rPr>
      </w:pPr>
      <w:r w:rsidRPr="00870DB8">
        <w:rPr>
          <w:bCs/>
          <w:spacing w:val="0"/>
          <w:sz w:val="22"/>
          <w:szCs w:val="22"/>
          <w:lang w:eastAsia="en-GB"/>
        </w:rPr>
        <w:t xml:space="preserve">Access to an Employee Assistance Programme, offering 24/7/365 confidential and free advice, </w:t>
      </w:r>
      <w:r w:rsidR="004B7818" w:rsidRPr="00870DB8">
        <w:rPr>
          <w:bCs/>
          <w:spacing w:val="0"/>
          <w:sz w:val="22"/>
          <w:szCs w:val="22"/>
          <w:lang w:eastAsia="en-GB"/>
        </w:rPr>
        <w:t>support,</w:t>
      </w:r>
      <w:r w:rsidRPr="00870DB8">
        <w:rPr>
          <w:bCs/>
          <w:spacing w:val="0"/>
          <w:sz w:val="22"/>
          <w:szCs w:val="22"/>
          <w:lang w:eastAsia="en-GB"/>
        </w:rPr>
        <w:t xml:space="preserve"> and information service on a range of personal, </w:t>
      </w:r>
      <w:r w:rsidR="004B7818" w:rsidRPr="00870DB8">
        <w:rPr>
          <w:bCs/>
          <w:spacing w:val="0"/>
          <w:sz w:val="22"/>
          <w:szCs w:val="22"/>
          <w:lang w:eastAsia="en-GB"/>
        </w:rPr>
        <w:t>family,</w:t>
      </w:r>
      <w:r w:rsidRPr="00870DB8">
        <w:rPr>
          <w:bCs/>
          <w:spacing w:val="0"/>
          <w:sz w:val="22"/>
          <w:szCs w:val="22"/>
          <w:lang w:eastAsia="en-GB"/>
        </w:rPr>
        <w:t xml:space="preserve"> or </w:t>
      </w:r>
      <w:r w:rsidR="004B7818" w:rsidRPr="00870DB8">
        <w:rPr>
          <w:bCs/>
          <w:spacing w:val="0"/>
          <w:sz w:val="22"/>
          <w:szCs w:val="22"/>
          <w:lang w:eastAsia="en-GB"/>
        </w:rPr>
        <w:t>work-related</w:t>
      </w:r>
      <w:r w:rsidRPr="00870DB8">
        <w:rPr>
          <w:bCs/>
          <w:spacing w:val="0"/>
          <w:sz w:val="22"/>
          <w:szCs w:val="22"/>
          <w:lang w:eastAsia="en-GB"/>
        </w:rPr>
        <w:t xml:space="preserve"> matters. </w:t>
      </w:r>
    </w:p>
    <w:p w14:paraId="7A1F18C6" w14:textId="77777777" w:rsidR="005136A2" w:rsidRPr="00870DB8" w:rsidRDefault="005136A2" w:rsidP="00B03C24">
      <w:pPr>
        <w:numPr>
          <w:ilvl w:val="0"/>
          <w:numId w:val="26"/>
        </w:numPr>
        <w:spacing w:line="360" w:lineRule="auto"/>
        <w:jc w:val="both"/>
        <w:rPr>
          <w:bCs/>
          <w:spacing w:val="0"/>
          <w:sz w:val="22"/>
          <w:szCs w:val="22"/>
          <w:lang w:eastAsia="en-GB"/>
        </w:rPr>
      </w:pPr>
      <w:r w:rsidRPr="00870DB8">
        <w:rPr>
          <w:bCs/>
          <w:spacing w:val="0"/>
          <w:sz w:val="22"/>
          <w:szCs w:val="22"/>
          <w:lang w:eastAsia="en-GB"/>
        </w:rPr>
        <w:t>Free eye tests</w:t>
      </w:r>
    </w:p>
    <w:p w14:paraId="1606505B" w14:textId="77777777" w:rsidR="005136A2" w:rsidRPr="00870DB8" w:rsidRDefault="005136A2" w:rsidP="00B03C24">
      <w:pPr>
        <w:numPr>
          <w:ilvl w:val="0"/>
          <w:numId w:val="26"/>
        </w:numPr>
        <w:spacing w:line="360" w:lineRule="auto"/>
        <w:jc w:val="both"/>
        <w:rPr>
          <w:bCs/>
          <w:spacing w:val="0"/>
          <w:sz w:val="22"/>
          <w:szCs w:val="22"/>
          <w:lang w:eastAsia="en-GB"/>
        </w:rPr>
      </w:pPr>
      <w:r w:rsidRPr="00870DB8">
        <w:rPr>
          <w:bCs/>
          <w:spacing w:val="0"/>
          <w:sz w:val="22"/>
          <w:szCs w:val="22"/>
          <w:lang w:eastAsia="en-GB"/>
        </w:rPr>
        <w:t>Cycle to work scheme</w:t>
      </w:r>
    </w:p>
    <w:p w14:paraId="0B45603E" w14:textId="77777777" w:rsidR="005136A2" w:rsidRPr="00870DB8" w:rsidRDefault="005136A2" w:rsidP="00B03C24">
      <w:pPr>
        <w:numPr>
          <w:ilvl w:val="0"/>
          <w:numId w:val="26"/>
        </w:numPr>
        <w:spacing w:line="360" w:lineRule="auto"/>
        <w:jc w:val="both"/>
        <w:rPr>
          <w:bCs/>
          <w:spacing w:val="0"/>
          <w:sz w:val="22"/>
          <w:szCs w:val="22"/>
          <w:lang w:eastAsia="en-GB"/>
        </w:rPr>
      </w:pPr>
      <w:r w:rsidRPr="00870DB8">
        <w:rPr>
          <w:bCs/>
          <w:spacing w:val="0"/>
          <w:sz w:val="22"/>
          <w:szCs w:val="22"/>
          <w:lang w:eastAsia="en-GB"/>
        </w:rPr>
        <w:t>Wellbeing initiatives including the Chaplaincy and Staff Choir</w:t>
      </w:r>
    </w:p>
    <w:p w14:paraId="7F89F24D" w14:textId="77777777" w:rsidR="005136A2" w:rsidRPr="00870DB8" w:rsidRDefault="005136A2" w:rsidP="00B03C24">
      <w:pPr>
        <w:numPr>
          <w:ilvl w:val="0"/>
          <w:numId w:val="26"/>
        </w:numPr>
        <w:spacing w:line="360" w:lineRule="auto"/>
        <w:jc w:val="both"/>
        <w:rPr>
          <w:bCs/>
          <w:spacing w:val="0"/>
          <w:sz w:val="22"/>
          <w:szCs w:val="22"/>
          <w:lang w:eastAsia="en-GB"/>
        </w:rPr>
      </w:pPr>
      <w:r w:rsidRPr="00870DB8">
        <w:rPr>
          <w:bCs/>
          <w:spacing w:val="0"/>
          <w:sz w:val="22"/>
          <w:szCs w:val="22"/>
          <w:lang w:eastAsia="en-GB"/>
        </w:rPr>
        <w:t xml:space="preserve">On-site </w:t>
      </w:r>
      <w:hyperlink r:id="rId17" w:history="1">
        <w:r w:rsidRPr="00870DB8">
          <w:rPr>
            <w:color w:val="0000FF"/>
            <w:spacing w:val="0"/>
            <w:sz w:val="22"/>
            <w:szCs w:val="22"/>
            <w:u w:val="single"/>
            <w:lang w:eastAsia="en-GB"/>
          </w:rPr>
          <w:t>dining facilities</w:t>
        </w:r>
      </w:hyperlink>
      <w:r w:rsidRPr="00870DB8">
        <w:rPr>
          <w:color w:val="0000FF"/>
          <w:spacing w:val="0"/>
          <w:sz w:val="22"/>
          <w:szCs w:val="22"/>
          <w:u w:val="single"/>
          <w:lang w:eastAsia="en-GB"/>
        </w:rPr>
        <w:t xml:space="preserve"> </w:t>
      </w:r>
    </w:p>
    <w:p w14:paraId="6A21749F" w14:textId="77777777" w:rsidR="005136A2" w:rsidRPr="00870DB8" w:rsidRDefault="005136A2" w:rsidP="00B03C24">
      <w:pPr>
        <w:numPr>
          <w:ilvl w:val="0"/>
          <w:numId w:val="26"/>
        </w:numPr>
        <w:spacing w:line="360" w:lineRule="auto"/>
        <w:jc w:val="both"/>
        <w:rPr>
          <w:rStyle w:val="Hyperlink"/>
          <w:bCs/>
          <w:color w:val="auto"/>
          <w:spacing w:val="0"/>
          <w:sz w:val="22"/>
          <w:szCs w:val="22"/>
          <w:u w:val="none"/>
          <w:lang w:eastAsia="en-GB"/>
        </w:rPr>
      </w:pPr>
      <w:r w:rsidRPr="00870DB8">
        <w:rPr>
          <w:bCs/>
          <w:spacing w:val="0"/>
          <w:sz w:val="22"/>
          <w:szCs w:val="22"/>
          <w:lang w:eastAsia="en-GB"/>
        </w:rPr>
        <w:t xml:space="preserve">Access to </w:t>
      </w:r>
      <w:hyperlink r:id="rId18" w:tgtFrame="_blank" w:history="1">
        <w:r w:rsidRPr="00870DB8">
          <w:rPr>
            <w:bCs/>
            <w:spacing w:val="0"/>
            <w:sz w:val="22"/>
            <w:szCs w:val="22"/>
            <w:lang w:eastAsia="en-GB"/>
          </w:rPr>
          <w:t>University of London facilities</w:t>
        </w:r>
      </w:hyperlink>
      <w:r w:rsidRPr="00870DB8">
        <w:rPr>
          <w:bCs/>
          <w:spacing w:val="0"/>
          <w:sz w:val="22"/>
          <w:szCs w:val="22"/>
          <w:lang w:eastAsia="en-GB"/>
        </w:rPr>
        <w:t xml:space="preserve"> such as </w:t>
      </w:r>
      <w:hyperlink r:id="rId19" w:history="1">
        <w:r w:rsidRPr="00870DB8">
          <w:rPr>
            <w:rStyle w:val="Hyperlink"/>
            <w:bCs/>
            <w:spacing w:val="0"/>
            <w:sz w:val="22"/>
            <w:szCs w:val="22"/>
            <w:lang w:eastAsia="en-GB"/>
          </w:rPr>
          <w:t>Senate House Library</w:t>
        </w:r>
      </w:hyperlink>
    </w:p>
    <w:p w14:paraId="0E0945E3" w14:textId="037275A6" w:rsidR="00870DB8" w:rsidRPr="00870DB8" w:rsidRDefault="00870DB8" w:rsidP="00B03C24">
      <w:pPr>
        <w:numPr>
          <w:ilvl w:val="0"/>
          <w:numId w:val="26"/>
        </w:numPr>
        <w:spacing w:line="360" w:lineRule="auto"/>
        <w:jc w:val="both"/>
        <w:rPr>
          <w:rStyle w:val="Hyperlink"/>
          <w:bCs/>
          <w:color w:val="auto"/>
          <w:spacing w:val="0"/>
          <w:sz w:val="22"/>
          <w:szCs w:val="22"/>
          <w:u w:val="none"/>
          <w:lang w:eastAsia="en-GB"/>
        </w:rPr>
      </w:pPr>
      <w:r w:rsidRPr="00870DB8">
        <w:rPr>
          <w:rStyle w:val="Hyperlink"/>
          <w:bCs/>
          <w:color w:val="auto"/>
          <w:spacing w:val="0"/>
          <w:sz w:val="22"/>
          <w:szCs w:val="22"/>
          <w:u w:val="none"/>
          <w:lang w:eastAsia="en-GB"/>
        </w:rPr>
        <w:t>Membership of Staff Diversity Networks: (Dis)Ability, Goldsmiths Race Equality Group, LGBTQ+, Menopause, Parents and Carers, Women at Goldsmiths. (Staff are also encouraged to join networks as Allies should they wish to do so rather than as members)</w:t>
      </w:r>
    </w:p>
    <w:p w14:paraId="63C96A1A" w14:textId="77777777" w:rsidR="0000489D" w:rsidRPr="00870DB8" w:rsidRDefault="0000489D" w:rsidP="00D75586">
      <w:pPr>
        <w:spacing w:line="360" w:lineRule="auto"/>
        <w:jc w:val="both"/>
        <w:rPr>
          <w:sz w:val="22"/>
          <w:szCs w:val="22"/>
        </w:rPr>
      </w:pPr>
    </w:p>
    <w:p w14:paraId="011A586D" w14:textId="1E39D034" w:rsidR="00EE07AC" w:rsidRPr="00870DB8" w:rsidRDefault="0065619B" w:rsidP="00D75586">
      <w:pPr>
        <w:pStyle w:val="Heading4"/>
        <w:pBdr>
          <w:bottom w:val="single" w:sz="4" w:space="1" w:color="auto"/>
        </w:pBdr>
        <w:spacing w:line="360" w:lineRule="auto"/>
        <w:jc w:val="both"/>
        <w:rPr>
          <w:sz w:val="22"/>
          <w:szCs w:val="22"/>
        </w:rPr>
      </w:pPr>
      <w:r w:rsidRPr="00870DB8">
        <w:rPr>
          <w:sz w:val="22"/>
          <w:szCs w:val="22"/>
        </w:rPr>
        <w:t>Further information</w:t>
      </w:r>
    </w:p>
    <w:p w14:paraId="6ABEF396" w14:textId="77777777" w:rsidR="002D73D3" w:rsidRPr="00870DB8" w:rsidRDefault="00196DE9" w:rsidP="00D75586">
      <w:pPr>
        <w:autoSpaceDE w:val="0"/>
        <w:autoSpaceDN w:val="0"/>
        <w:adjustRightInd w:val="0"/>
        <w:spacing w:line="360" w:lineRule="auto"/>
        <w:jc w:val="both"/>
        <w:rPr>
          <w:sz w:val="22"/>
          <w:szCs w:val="22"/>
        </w:rPr>
      </w:pPr>
      <w:r w:rsidRPr="00870DB8">
        <w:rPr>
          <w:sz w:val="22"/>
          <w:szCs w:val="22"/>
        </w:rPr>
        <w:t xml:space="preserve"> </w:t>
      </w:r>
    </w:p>
    <w:p w14:paraId="3A939EDB" w14:textId="77777777" w:rsidR="00E87C7D" w:rsidRPr="00870DB8" w:rsidRDefault="0065619B" w:rsidP="00D75586">
      <w:pPr>
        <w:pStyle w:val="Pa1"/>
        <w:spacing w:line="360" w:lineRule="auto"/>
        <w:jc w:val="both"/>
        <w:rPr>
          <w:rFonts w:ascii="Arial" w:hAnsi="Arial" w:cs="Arial"/>
          <w:sz w:val="22"/>
          <w:szCs w:val="22"/>
        </w:rPr>
      </w:pPr>
      <w:r w:rsidRPr="00870DB8">
        <w:rPr>
          <w:rFonts w:ascii="Arial" w:hAnsi="Arial" w:cs="Arial"/>
          <w:bCs/>
          <w:sz w:val="22"/>
          <w:szCs w:val="22"/>
        </w:rPr>
        <w:t xml:space="preserve">For more information about Goldsmiths, please visit: </w:t>
      </w:r>
      <w:hyperlink r:id="rId20" w:history="1">
        <w:r w:rsidRPr="00870DB8">
          <w:rPr>
            <w:rFonts w:ascii="Arial" w:hAnsi="Arial" w:cs="Arial"/>
            <w:color w:val="0000FF"/>
            <w:sz w:val="22"/>
            <w:szCs w:val="22"/>
            <w:u w:val="single"/>
          </w:rPr>
          <w:t>www.gold.ac.uk/about</w:t>
        </w:r>
      </w:hyperlink>
    </w:p>
    <w:p w14:paraId="4C4202F0" w14:textId="77777777" w:rsidR="00E87C7D" w:rsidRPr="00870DB8" w:rsidRDefault="00E87C7D" w:rsidP="00D75586">
      <w:pPr>
        <w:pStyle w:val="Pa1"/>
        <w:spacing w:line="360" w:lineRule="auto"/>
        <w:jc w:val="both"/>
        <w:rPr>
          <w:rFonts w:ascii="Arial" w:hAnsi="Arial" w:cs="Arial"/>
          <w:sz w:val="22"/>
          <w:szCs w:val="22"/>
        </w:rPr>
      </w:pPr>
    </w:p>
    <w:p w14:paraId="17BDAD54" w14:textId="07A327E7" w:rsidR="00FB376D" w:rsidRPr="00870DB8" w:rsidRDefault="00877DE1" w:rsidP="00D75586">
      <w:pPr>
        <w:jc w:val="both"/>
        <w:rPr>
          <w:b/>
          <w:sz w:val="22"/>
          <w:szCs w:val="22"/>
          <w:lang w:eastAsia="en-GB"/>
        </w:rPr>
      </w:pPr>
      <w:r w:rsidRPr="00870DB8">
        <w:rPr>
          <w:b/>
          <w:sz w:val="22"/>
          <w:szCs w:val="22"/>
          <w:lang w:eastAsia="en-GB"/>
        </w:rPr>
        <w:t xml:space="preserve">Thank you for your interest in working with us, we wish you all the best with your application. </w:t>
      </w:r>
    </w:p>
    <w:p w14:paraId="76148277" w14:textId="77777777" w:rsidR="00FB376D" w:rsidRPr="00870DB8" w:rsidRDefault="00FB376D" w:rsidP="00D75586">
      <w:pPr>
        <w:jc w:val="both"/>
        <w:rPr>
          <w:b/>
          <w:sz w:val="22"/>
          <w:szCs w:val="22"/>
          <w:lang w:eastAsia="en-GB"/>
        </w:rPr>
      </w:pPr>
    </w:p>
    <w:sectPr w:rsidR="00FB376D" w:rsidRPr="00870DB8" w:rsidSect="00A9356D">
      <w:headerReference w:type="default" r:id="rId21"/>
      <w:footerReference w:type="default" r:id="rId22"/>
      <w:headerReference w:type="first" r:id="rId23"/>
      <w:footerReference w:type="first" r:id="rId24"/>
      <w:pgSz w:w="11907" w:h="16840" w:code="9"/>
      <w:pgMar w:top="1134" w:right="1269" w:bottom="1134" w:left="1701" w:header="567" w:footer="567" w:gutter="0"/>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12582" w14:textId="77777777" w:rsidR="000F4198" w:rsidRDefault="000F4198">
      <w:r>
        <w:separator/>
      </w:r>
    </w:p>
  </w:endnote>
  <w:endnote w:type="continuationSeparator" w:id="0">
    <w:p w14:paraId="41FF47B6" w14:textId="77777777" w:rsidR="000F4198" w:rsidRDefault="000F4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4589E" w14:textId="172998E7" w:rsidR="00A43F73" w:rsidRPr="00614978" w:rsidRDefault="00A43F73" w:rsidP="00A43F73">
    <w:pPr>
      <w:pStyle w:val="Footer"/>
      <w:rPr>
        <w:color w:val="FF0000"/>
        <w:sz w:val="18"/>
      </w:rPr>
    </w:pPr>
  </w:p>
  <w:p w14:paraId="50A85D4C" w14:textId="77777777" w:rsidR="008D6016" w:rsidRDefault="008D6016" w:rsidP="00A43F73">
    <w:pPr>
      <w:pStyle w:val="Footer"/>
      <w:tabs>
        <w:tab w:val="left" w:pos="4200"/>
        <w:tab w:val="center" w:pos="446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1C180" w14:textId="74D02EA9" w:rsidR="00277E75" w:rsidRDefault="002E6E24">
    <w:pPr>
      <w:pStyle w:val="Footer"/>
    </w:pPr>
    <w:r>
      <w:rPr>
        <w:noProof/>
      </w:rPr>
      <w:drawing>
        <wp:anchor distT="0" distB="0" distL="114300" distR="114300" simplePos="0" relativeHeight="251658241" behindDoc="0" locked="0" layoutInCell="1" allowOverlap="1" wp14:anchorId="3934106D" wp14:editId="28F932FB">
          <wp:simplePos x="0" y="0"/>
          <wp:positionH relativeFrom="page">
            <wp:posOffset>1475740</wp:posOffset>
          </wp:positionH>
          <wp:positionV relativeFrom="paragraph">
            <wp:posOffset>-1012825</wp:posOffset>
          </wp:positionV>
          <wp:extent cx="4379595" cy="975360"/>
          <wp:effectExtent l="0" t="0" r="1905" b="0"/>
          <wp:wrapSquare wrapText="bothSides"/>
          <wp:docPr id="1481335352" name="Picture 2" descr="A black background with three colourful squares that display an Athena Swan Bronze Award, a Disability Confident employer badge and a Stonewall Silver Award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335352" name="Picture 2" descr="A black background with three colourful squares that display an Athena Swan Bronze Award, a Disability Confident employer badge and a Stonewall Silver Award Bad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79595" cy="97536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702E0" w14:textId="77777777" w:rsidR="000F4198" w:rsidRDefault="000F4198">
      <w:r>
        <w:separator/>
      </w:r>
    </w:p>
  </w:footnote>
  <w:footnote w:type="continuationSeparator" w:id="0">
    <w:p w14:paraId="4D92447A" w14:textId="77777777" w:rsidR="000F4198" w:rsidRDefault="000F41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D41D7" w14:textId="76DA81ED" w:rsidR="00AC550D" w:rsidRPr="00AC550D" w:rsidRDefault="00AC550D">
    <w:pPr>
      <w:pStyle w:val="Header"/>
      <w:jc w:val="right"/>
      <w:rPr>
        <w:color w:val="7F7F7F" w:themeColor="text1" w:themeTint="80"/>
        <w:sz w:val="16"/>
      </w:rPr>
    </w:pPr>
  </w:p>
  <w:p w14:paraId="6933C92B" w14:textId="77777777" w:rsidR="00AC550D" w:rsidRDefault="00AC55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C6ADF" w14:textId="10C61D96" w:rsidR="00A9356D" w:rsidRDefault="00A9356D">
    <w:pPr>
      <w:pStyle w:val="Header"/>
    </w:pPr>
    <w:r w:rsidRPr="005136A2">
      <w:rPr>
        <w:noProof/>
        <w:lang w:eastAsia="en-GB"/>
      </w:rPr>
      <w:drawing>
        <wp:anchor distT="0" distB="0" distL="114300" distR="114300" simplePos="0" relativeHeight="251658240" behindDoc="0" locked="0" layoutInCell="1" allowOverlap="1" wp14:anchorId="1B69ACB5" wp14:editId="433DDDF9">
          <wp:simplePos x="0" y="0"/>
          <wp:positionH relativeFrom="margin">
            <wp:align>right</wp:align>
          </wp:positionH>
          <wp:positionV relativeFrom="paragraph">
            <wp:posOffset>82550</wp:posOffset>
          </wp:positionV>
          <wp:extent cx="2019300" cy="457200"/>
          <wp:effectExtent l="0" t="0" r="0" b="0"/>
          <wp:wrapSquare wrapText="bothSides"/>
          <wp:docPr id="2" name="Picture 2" descr="Goldsmiths, University of London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descr="Goldsmiths, University of London Logo">
                    <a:extLst>
                      <a:ext uri="{C183D7F6-B498-43B3-948B-1728B52AA6E4}">
                        <adec:decorative xmlns:adec="http://schemas.microsoft.com/office/drawing/2017/decorative" val="0"/>
                      </a:ext>
                    </a:extLst>
                  </pic:cNvPr>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45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C276AD"/>
    <w:multiLevelType w:val="hybridMultilevel"/>
    <w:tmpl w:val="5B4E19DC"/>
    <w:lvl w:ilvl="0" w:tplc="0409000F">
      <w:start w:val="1"/>
      <w:numFmt w:val="decimal"/>
      <w:lvlText w:val="%1."/>
      <w:lvlJc w:val="left"/>
      <w:pPr>
        <w:tabs>
          <w:tab w:val="num" w:pos="720"/>
        </w:tabs>
        <w:ind w:left="720" w:hanging="360"/>
      </w:pPr>
    </w:lvl>
    <w:lvl w:ilvl="1" w:tplc="0DF25F24">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6D970AF"/>
    <w:multiLevelType w:val="hybridMultilevel"/>
    <w:tmpl w:val="4CEED878"/>
    <w:lvl w:ilvl="0" w:tplc="08090001">
      <w:start w:val="1"/>
      <w:numFmt w:val="bullet"/>
      <w:lvlText w:val=""/>
      <w:lvlJc w:val="left"/>
      <w:pPr>
        <w:tabs>
          <w:tab w:val="num" w:pos="1004"/>
        </w:tabs>
        <w:ind w:left="1004" w:hanging="360"/>
      </w:pPr>
      <w:rPr>
        <w:rFonts w:ascii="Symbol" w:hAnsi="Symbol" w:hint="default"/>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3" w15:restartNumberingAfterBreak="0">
    <w:nsid w:val="0C6B159B"/>
    <w:multiLevelType w:val="hybridMultilevel"/>
    <w:tmpl w:val="36FCAFFA"/>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F3C107D"/>
    <w:multiLevelType w:val="hybridMultilevel"/>
    <w:tmpl w:val="96C440E4"/>
    <w:lvl w:ilvl="0" w:tplc="38A45356">
      <w:start w:val="1"/>
      <w:numFmt w:val="bullet"/>
      <w:lvlText w:val=""/>
      <w:lvlJc w:val="left"/>
      <w:pPr>
        <w:tabs>
          <w:tab w:val="num" w:pos="360"/>
        </w:tabs>
        <w:ind w:left="357" w:hanging="357"/>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3F37ED7"/>
    <w:multiLevelType w:val="hybridMultilevel"/>
    <w:tmpl w:val="9D58E8E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9D6802"/>
    <w:multiLevelType w:val="hybridMultilevel"/>
    <w:tmpl w:val="11C2AC68"/>
    <w:lvl w:ilvl="0" w:tplc="04090001">
      <w:start w:val="1"/>
      <w:numFmt w:val="bullet"/>
      <w:lvlText w:val=""/>
      <w:lvlJc w:val="left"/>
      <w:pPr>
        <w:tabs>
          <w:tab w:val="num" w:pos="720"/>
        </w:tabs>
        <w:ind w:left="720" w:hanging="360"/>
      </w:pPr>
      <w:rPr>
        <w:rFonts w:ascii="Symbol" w:hAnsi="Symbol" w:cs="Symbol" w:hint="default"/>
      </w:rPr>
    </w:lvl>
    <w:lvl w:ilvl="1" w:tplc="0DF25F24">
      <w:numFmt w:val="bullet"/>
      <w:lvlText w:val="-"/>
      <w:lvlJc w:val="left"/>
      <w:pPr>
        <w:tabs>
          <w:tab w:val="num" w:pos="1440"/>
        </w:tabs>
        <w:ind w:left="1440" w:hanging="360"/>
      </w:pPr>
      <w:rPr>
        <w:rFonts w:ascii="Times New Roman" w:eastAsia="Times New Roman" w:hAnsi="Times New Roman"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pPr>
      <w:rPr>
        <w:rFonts w:cs="Times New Roman"/>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pPr>
      <w:rPr>
        <w:rFonts w:cs="Times New Roman"/>
        <w:color w:val="auto"/>
      </w:rPr>
    </w:lvl>
    <w:lvl w:ilvl="4">
      <w:start w:val="1"/>
      <w:numFmt w:val="none"/>
      <w:suff w:val="nothing"/>
      <w:lvlText w:val=""/>
      <w:lvlJc w:val="left"/>
      <w:rPr>
        <w:rFonts w:cs="Times New Roman"/>
        <w:color w:val="auto"/>
      </w:rPr>
    </w:lvl>
    <w:lvl w:ilvl="5">
      <w:start w:val="1"/>
      <w:numFmt w:val="none"/>
      <w:suff w:val="nothing"/>
      <w:lvlText w:val=""/>
      <w:lvlJc w:val="left"/>
      <w:rPr>
        <w:rFonts w:cs="Times New Roman"/>
        <w:color w:val="auto"/>
      </w:rPr>
    </w:lvl>
    <w:lvl w:ilvl="6">
      <w:start w:val="1"/>
      <w:numFmt w:val="none"/>
      <w:suff w:val="nothing"/>
      <w:lvlText w:val=""/>
      <w:lvlJc w:val="left"/>
      <w:rPr>
        <w:rFonts w:cs="Times New Roman"/>
        <w:color w:val="auto"/>
      </w:rPr>
    </w:lvl>
    <w:lvl w:ilvl="7">
      <w:start w:val="1"/>
      <w:numFmt w:val="none"/>
      <w:suff w:val="nothing"/>
      <w:lvlText w:val=""/>
      <w:lvlJc w:val="left"/>
      <w:rPr>
        <w:rFonts w:cs="Times New Roman"/>
        <w:color w:val="auto"/>
      </w:rPr>
    </w:lvl>
    <w:lvl w:ilvl="8">
      <w:start w:val="1"/>
      <w:numFmt w:val="none"/>
      <w:suff w:val="nothing"/>
      <w:lvlText w:val=""/>
      <w:lvlJc w:val="left"/>
      <w:rPr>
        <w:rFonts w:cs="Times New Roman"/>
        <w:color w:val="auto"/>
      </w:rPr>
    </w:lvl>
  </w:abstractNum>
  <w:abstractNum w:abstractNumId="8" w15:restartNumberingAfterBreak="0">
    <w:nsid w:val="26E85E14"/>
    <w:multiLevelType w:val="hybridMultilevel"/>
    <w:tmpl w:val="BC9A0E5A"/>
    <w:lvl w:ilvl="0" w:tplc="0409000F">
      <w:start w:val="1"/>
      <w:numFmt w:val="decimal"/>
      <w:lvlText w:val="%1."/>
      <w:lvlJc w:val="left"/>
      <w:pPr>
        <w:tabs>
          <w:tab w:val="num" w:pos="644"/>
        </w:tabs>
        <w:ind w:left="644"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65D40CB"/>
    <w:multiLevelType w:val="hybridMultilevel"/>
    <w:tmpl w:val="EF226F44"/>
    <w:lvl w:ilvl="0" w:tplc="04090001">
      <w:start w:val="1"/>
      <w:numFmt w:val="bullet"/>
      <w:lvlText w:val=""/>
      <w:lvlJc w:val="left"/>
      <w:pPr>
        <w:tabs>
          <w:tab w:val="num" w:pos="780"/>
        </w:tabs>
        <w:ind w:left="780" w:hanging="360"/>
      </w:pPr>
      <w:rPr>
        <w:rFonts w:ascii="Symbol" w:hAnsi="Symbol" w:cs="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start w:val="1"/>
      <w:numFmt w:val="bullet"/>
      <w:lvlText w:val=""/>
      <w:lvlJc w:val="left"/>
      <w:pPr>
        <w:tabs>
          <w:tab w:val="num" w:pos="2220"/>
        </w:tabs>
        <w:ind w:left="2220" w:hanging="360"/>
      </w:pPr>
      <w:rPr>
        <w:rFonts w:ascii="Wingdings" w:hAnsi="Wingdings" w:cs="Wingdings" w:hint="default"/>
      </w:rPr>
    </w:lvl>
    <w:lvl w:ilvl="3" w:tplc="04090001">
      <w:start w:val="1"/>
      <w:numFmt w:val="bullet"/>
      <w:lvlText w:val=""/>
      <w:lvlJc w:val="left"/>
      <w:pPr>
        <w:tabs>
          <w:tab w:val="num" w:pos="2940"/>
        </w:tabs>
        <w:ind w:left="2940" w:hanging="360"/>
      </w:pPr>
      <w:rPr>
        <w:rFonts w:ascii="Symbol" w:hAnsi="Symbol" w:cs="Symbol" w:hint="default"/>
      </w:rPr>
    </w:lvl>
    <w:lvl w:ilvl="4" w:tplc="04090003">
      <w:start w:val="1"/>
      <w:numFmt w:val="bullet"/>
      <w:lvlText w:val="o"/>
      <w:lvlJc w:val="left"/>
      <w:pPr>
        <w:tabs>
          <w:tab w:val="num" w:pos="3660"/>
        </w:tabs>
        <w:ind w:left="3660" w:hanging="360"/>
      </w:pPr>
      <w:rPr>
        <w:rFonts w:ascii="Courier New" w:hAnsi="Courier New" w:cs="Courier New" w:hint="default"/>
      </w:rPr>
    </w:lvl>
    <w:lvl w:ilvl="5" w:tplc="04090005">
      <w:start w:val="1"/>
      <w:numFmt w:val="bullet"/>
      <w:lvlText w:val=""/>
      <w:lvlJc w:val="left"/>
      <w:pPr>
        <w:tabs>
          <w:tab w:val="num" w:pos="4380"/>
        </w:tabs>
        <w:ind w:left="4380" w:hanging="360"/>
      </w:pPr>
      <w:rPr>
        <w:rFonts w:ascii="Wingdings" w:hAnsi="Wingdings" w:cs="Wingdings" w:hint="default"/>
      </w:rPr>
    </w:lvl>
    <w:lvl w:ilvl="6" w:tplc="04090001">
      <w:start w:val="1"/>
      <w:numFmt w:val="bullet"/>
      <w:lvlText w:val=""/>
      <w:lvlJc w:val="left"/>
      <w:pPr>
        <w:tabs>
          <w:tab w:val="num" w:pos="5100"/>
        </w:tabs>
        <w:ind w:left="5100" w:hanging="360"/>
      </w:pPr>
      <w:rPr>
        <w:rFonts w:ascii="Symbol" w:hAnsi="Symbol" w:cs="Symbol" w:hint="default"/>
      </w:rPr>
    </w:lvl>
    <w:lvl w:ilvl="7" w:tplc="04090003">
      <w:start w:val="1"/>
      <w:numFmt w:val="bullet"/>
      <w:lvlText w:val="o"/>
      <w:lvlJc w:val="left"/>
      <w:pPr>
        <w:tabs>
          <w:tab w:val="num" w:pos="5820"/>
        </w:tabs>
        <w:ind w:left="5820" w:hanging="360"/>
      </w:pPr>
      <w:rPr>
        <w:rFonts w:ascii="Courier New" w:hAnsi="Courier New" w:cs="Courier New" w:hint="default"/>
      </w:rPr>
    </w:lvl>
    <w:lvl w:ilvl="8" w:tplc="04090005">
      <w:start w:val="1"/>
      <w:numFmt w:val="bullet"/>
      <w:lvlText w:val=""/>
      <w:lvlJc w:val="left"/>
      <w:pPr>
        <w:tabs>
          <w:tab w:val="num" w:pos="6540"/>
        </w:tabs>
        <w:ind w:left="6540" w:hanging="360"/>
      </w:pPr>
      <w:rPr>
        <w:rFonts w:ascii="Wingdings" w:hAnsi="Wingdings" w:cs="Wingdings" w:hint="default"/>
      </w:rPr>
    </w:lvl>
  </w:abstractNum>
  <w:abstractNum w:abstractNumId="10" w15:restartNumberingAfterBreak="0">
    <w:nsid w:val="38A0056B"/>
    <w:multiLevelType w:val="hybridMultilevel"/>
    <w:tmpl w:val="05142AA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38BF4180"/>
    <w:multiLevelType w:val="hybridMultilevel"/>
    <w:tmpl w:val="36AE2FE6"/>
    <w:lvl w:ilvl="0" w:tplc="08090001">
      <w:start w:val="1"/>
      <w:numFmt w:val="bullet"/>
      <w:lvlText w:val=""/>
      <w:lvlJc w:val="left"/>
      <w:pPr>
        <w:tabs>
          <w:tab w:val="num" w:pos="644"/>
        </w:tabs>
        <w:ind w:left="644"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99F3CEF"/>
    <w:multiLevelType w:val="hybridMultilevel"/>
    <w:tmpl w:val="990E3938"/>
    <w:lvl w:ilvl="0" w:tplc="38A45356">
      <w:start w:val="1"/>
      <w:numFmt w:val="bullet"/>
      <w:lvlText w:val=""/>
      <w:lvlJc w:val="left"/>
      <w:pPr>
        <w:tabs>
          <w:tab w:val="num" w:pos="360"/>
        </w:tabs>
        <w:ind w:left="357" w:hanging="357"/>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5010307B"/>
    <w:multiLevelType w:val="hybridMultilevel"/>
    <w:tmpl w:val="1C70466A"/>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52654419"/>
    <w:multiLevelType w:val="hybridMultilevel"/>
    <w:tmpl w:val="5162ADF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567876E1"/>
    <w:multiLevelType w:val="multilevel"/>
    <w:tmpl w:val="DF545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FF652D"/>
    <w:multiLevelType w:val="hybridMultilevel"/>
    <w:tmpl w:val="09545D7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F5E60F5"/>
    <w:multiLevelType w:val="hybridMultilevel"/>
    <w:tmpl w:val="B484C000"/>
    <w:lvl w:ilvl="0" w:tplc="EA9A9B2E">
      <w:start w:val="1"/>
      <w:numFmt w:val="bullet"/>
      <w:lvlText w:val=""/>
      <w:lvlJc w:val="left"/>
      <w:pPr>
        <w:tabs>
          <w:tab w:val="num" w:pos="360"/>
        </w:tabs>
        <w:ind w:left="35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5F982563"/>
    <w:multiLevelType w:val="hybridMultilevel"/>
    <w:tmpl w:val="7FEA96C8"/>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63CC52ED"/>
    <w:multiLevelType w:val="hybridMultilevel"/>
    <w:tmpl w:val="071897E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3D07349"/>
    <w:multiLevelType w:val="hybridMultilevel"/>
    <w:tmpl w:val="A006B59A"/>
    <w:lvl w:ilvl="0" w:tplc="38A45356">
      <w:start w:val="1"/>
      <w:numFmt w:val="bullet"/>
      <w:lvlText w:val=""/>
      <w:lvlJc w:val="left"/>
      <w:pPr>
        <w:tabs>
          <w:tab w:val="num" w:pos="360"/>
        </w:tabs>
        <w:ind w:left="35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6AE23E0B"/>
    <w:multiLevelType w:val="hybridMultilevel"/>
    <w:tmpl w:val="E0FA8DC4"/>
    <w:lvl w:ilvl="0" w:tplc="EA9A9B2E">
      <w:start w:val="1"/>
      <w:numFmt w:val="bullet"/>
      <w:lvlText w:val=""/>
      <w:lvlJc w:val="left"/>
      <w:pPr>
        <w:tabs>
          <w:tab w:val="num" w:pos="360"/>
        </w:tabs>
        <w:ind w:left="35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725B57DA"/>
    <w:multiLevelType w:val="hybridMultilevel"/>
    <w:tmpl w:val="21261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5A1BF8"/>
    <w:multiLevelType w:val="hybridMultilevel"/>
    <w:tmpl w:val="810ACC74"/>
    <w:lvl w:ilvl="0" w:tplc="08090001">
      <w:start w:val="1"/>
      <w:numFmt w:val="bullet"/>
      <w:lvlText w:val=""/>
      <w:lvlJc w:val="left"/>
      <w:pPr>
        <w:tabs>
          <w:tab w:val="num" w:pos="1004"/>
        </w:tabs>
        <w:ind w:left="1004" w:hanging="360"/>
      </w:pPr>
      <w:rPr>
        <w:rFonts w:ascii="Symbol" w:hAnsi="Symbol" w:hint="default"/>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24" w15:restartNumberingAfterBreak="0">
    <w:nsid w:val="7CC2753D"/>
    <w:multiLevelType w:val="hybridMultilevel"/>
    <w:tmpl w:val="E05EFA28"/>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7F522F97"/>
    <w:multiLevelType w:val="hybridMultilevel"/>
    <w:tmpl w:val="CB2E25B8"/>
    <w:lvl w:ilvl="0" w:tplc="EA9A9B2E">
      <w:start w:val="1"/>
      <w:numFmt w:val="bullet"/>
      <w:lvlText w:val=""/>
      <w:lvlJc w:val="left"/>
      <w:pPr>
        <w:tabs>
          <w:tab w:val="num" w:pos="360"/>
        </w:tabs>
        <w:ind w:left="35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16cid:durableId="1362514153">
    <w:abstractNumId w:val="10"/>
  </w:num>
  <w:num w:numId="2" w16cid:durableId="2001998731">
    <w:abstractNumId w:val="9"/>
  </w:num>
  <w:num w:numId="3" w16cid:durableId="336466676">
    <w:abstractNumId w:val="21"/>
  </w:num>
  <w:num w:numId="4" w16cid:durableId="1704597934">
    <w:abstractNumId w:val="25"/>
  </w:num>
  <w:num w:numId="5" w16cid:durableId="581717731">
    <w:abstractNumId w:val="17"/>
  </w:num>
  <w:num w:numId="6" w16cid:durableId="1759407345">
    <w:abstractNumId w:val="20"/>
  </w:num>
  <w:num w:numId="7" w16cid:durableId="1020201842">
    <w:abstractNumId w:val="24"/>
  </w:num>
  <w:num w:numId="8" w16cid:durableId="245580414">
    <w:abstractNumId w:val="12"/>
  </w:num>
  <w:num w:numId="9" w16cid:durableId="1554270710">
    <w:abstractNumId w:val="4"/>
  </w:num>
  <w:num w:numId="10" w16cid:durableId="972442400">
    <w:abstractNumId w:val="14"/>
  </w:num>
  <w:num w:numId="11" w16cid:durableId="1846356680">
    <w:abstractNumId w:val="6"/>
  </w:num>
  <w:num w:numId="12" w16cid:durableId="1287660365">
    <w:abstractNumId w:val="18"/>
  </w:num>
  <w:num w:numId="13" w16cid:durableId="1940873224">
    <w:abstractNumId w:val="3"/>
  </w:num>
  <w:num w:numId="14" w16cid:durableId="1878153652">
    <w:abstractNumId w:val="13"/>
  </w:num>
  <w:num w:numId="15" w16cid:durableId="565529499">
    <w:abstractNumId w:val="0"/>
  </w:num>
  <w:num w:numId="16" w16cid:durableId="2104183106">
    <w:abstractNumId w:val="8"/>
  </w:num>
  <w:num w:numId="17" w16cid:durableId="2103185816">
    <w:abstractNumId w:val="1"/>
  </w:num>
  <w:num w:numId="18" w16cid:durableId="553656905">
    <w:abstractNumId w:val="11"/>
  </w:num>
  <w:num w:numId="19" w16cid:durableId="1439987707">
    <w:abstractNumId w:val="2"/>
  </w:num>
  <w:num w:numId="20" w16cid:durableId="1926067118">
    <w:abstractNumId w:val="23"/>
  </w:num>
  <w:num w:numId="21" w16cid:durableId="364258076">
    <w:abstractNumId w:val="5"/>
  </w:num>
  <w:num w:numId="22" w16cid:durableId="2009942366">
    <w:abstractNumId w:val="19"/>
  </w:num>
  <w:num w:numId="23" w16cid:durableId="1027564839">
    <w:abstractNumId w:val="16"/>
  </w:num>
  <w:num w:numId="24" w16cid:durableId="331418769">
    <w:abstractNumId w:val="7"/>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64711378">
    <w:abstractNumId w:val="15"/>
  </w:num>
  <w:num w:numId="26" w16cid:durableId="1925064110">
    <w:abstractNumId w:val="15"/>
  </w:num>
  <w:num w:numId="27" w16cid:durableId="150058435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97"/>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AB7"/>
    <w:rsid w:val="0000489D"/>
    <w:rsid w:val="00006540"/>
    <w:rsid w:val="00006BE7"/>
    <w:rsid w:val="00010CBB"/>
    <w:rsid w:val="000147CB"/>
    <w:rsid w:val="00015309"/>
    <w:rsid w:val="00016791"/>
    <w:rsid w:val="00017272"/>
    <w:rsid w:val="00030779"/>
    <w:rsid w:val="00033164"/>
    <w:rsid w:val="00034CF7"/>
    <w:rsid w:val="00046558"/>
    <w:rsid w:val="00051AAA"/>
    <w:rsid w:val="00067376"/>
    <w:rsid w:val="00072C9B"/>
    <w:rsid w:val="00094537"/>
    <w:rsid w:val="000A414D"/>
    <w:rsid w:val="000A5F38"/>
    <w:rsid w:val="000B0932"/>
    <w:rsid w:val="000B502E"/>
    <w:rsid w:val="000C351B"/>
    <w:rsid w:val="000D6686"/>
    <w:rsid w:val="000E791C"/>
    <w:rsid w:val="000F34DA"/>
    <w:rsid w:val="000F4198"/>
    <w:rsid w:val="001025BC"/>
    <w:rsid w:val="001045C6"/>
    <w:rsid w:val="001161F4"/>
    <w:rsid w:val="00117E8E"/>
    <w:rsid w:val="00122961"/>
    <w:rsid w:val="0012655E"/>
    <w:rsid w:val="00131934"/>
    <w:rsid w:val="001333F8"/>
    <w:rsid w:val="0015574F"/>
    <w:rsid w:val="0016375F"/>
    <w:rsid w:val="001843E3"/>
    <w:rsid w:val="001852D9"/>
    <w:rsid w:val="0018636D"/>
    <w:rsid w:val="00187C75"/>
    <w:rsid w:val="00195E73"/>
    <w:rsid w:val="00196DE9"/>
    <w:rsid w:val="001A4BC8"/>
    <w:rsid w:val="001B01BC"/>
    <w:rsid w:val="001C5C25"/>
    <w:rsid w:val="001D6389"/>
    <w:rsid w:val="001E050E"/>
    <w:rsid w:val="001E1434"/>
    <w:rsid w:val="001E420E"/>
    <w:rsid w:val="001E4442"/>
    <w:rsid w:val="001E4A2B"/>
    <w:rsid w:val="001F4642"/>
    <w:rsid w:val="001F517B"/>
    <w:rsid w:val="001F5EC2"/>
    <w:rsid w:val="00205A81"/>
    <w:rsid w:val="00213FC5"/>
    <w:rsid w:val="00216FBF"/>
    <w:rsid w:val="00227862"/>
    <w:rsid w:val="00227EE7"/>
    <w:rsid w:val="002333BD"/>
    <w:rsid w:val="0023701C"/>
    <w:rsid w:val="002418C1"/>
    <w:rsid w:val="00243A71"/>
    <w:rsid w:val="0024649F"/>
    <w:rsid w:val="0024790B"/>
    <w:rsid w:val="002526A8"/>
    <w:rsid w:val="0025667A"/>
    <w:rsid w:val="00260119"/>
    <w:rsid w:val="002650BB"/>
    <w:rsid w:val="00267382"/>
    <w:rsid w:val="002702A8"/>
    <w:rsid w:val="00272415"/>
    <w:rsid w:val="002766D0"/>
    <w:rsid w:val="00277E75"/>
    <w:rsid w:val="002957F8"/>
    <w:rsid w:val="002B24A3"/>
    <w:rsid w:val="002C3708"/>
    <w:rsid w:val="002C5256"/>
    <w:rsid w:val="002C5338"/>
    <w:rsid w:val="002C7803"/>
    <w:rsid w:val="002D20A6"/>
    <w:rsid w:val="002D3213"/>
    <w:rsid w:val="002D6EC7"/>
    <w:rsid w:val="002D73D3"/>
    <w:rsid w:val="002D7AD0"/>
    <w:rsid w:val="002E6E24"/>
    <w:rsid w:val="002F6EAD"/>
    <w:rsid w:val="002F71B5"/>
    <w:rsid w:val="00303D97"/>
    <w:rsid w:val="00304C87"/>
    <w:rsid w:val="00305050"/>
    <w:rsid w:val="003106C1"/>
    <w:rsid w:val="00310841"/>
    <w:rsid w:val="0031634C"/>
    <w:rsid w:val="00323EA5"/>
    <w:rsid w:val="00333D65"/>
    <w:rsid w:val="00333FE4"/>
    <w:rsid w:val="00335459"/>
    <w:rsid w:val="00344711"/>
    <w:rsid w:val="003452F2"/>
    <w:rsid w:val="00347894"/>
    <w:rsid w:val="0035159D"/>
    <w:rsid w:val="0037127A"/>
    <w:rsid w:val="003771A3"/>
    <w:rsid w:val="0038662C"/>
    <w:rsid w:val="0039102E"/>
    <w:rsid w:val="003B2890"/>
    <w:rsid w:val="003B3B9E"/>
    <w:rsid w:val="003B4A9A"/>
    <w:rsid w:val="003C5B1B"/>
    <w:rsid w:val="003C5DDC"/>
    <w:rsid w:val="003C5F9A"/>
    <w:rsid w:val="003C6350"/>
    <w:rsid w:val="003D3258"/>
    <w:rsid w:val="003D5021"/>
    <w:rsid w:val="003E2AB8"/>
    <w:rsid w:val="003E2B62"/>
    <w:rsid w:val="003E2DAA"/>
    <w:rsid w:val="003E3931"/>
    <w:rsid w:val="003E5668"/>
    <w:rsid w:val="004019F4"/>
    <w:rsid w:val="00405489"/>
    <w:rsid w:val="00405B8A"/>
    <w:rsid w:val="00406B1F"/>
    <w:rsid w:val="00412416"/>
    <w:rsid w:val="0041772B"/>
    <w:rsid w:val="0042251E"/>
    <w:rsid w:val="00426BF8"/>
    <w:rsid w:val="0043263A"/>
    <w:rsid w:val="00433087"/>
    <w:rsid w:val="00434079"/>
    <w:rsid w:val="00434649"/>
    <w:rsid w:val="00437C83"/>
    <w:rsid w:val="004468D4"/>
    <w:rsid w:val="00450E4D"/>
    <w:rsid w:val="00453FB6"/>
    <w:rsid w:val="00457A4F"/>
    <w:rsid w:val="00461A09"/>
    <w:rsid w:val="00466BEA"/>
    <w:rsid w:val="004746FA"/>
    <w:rsid w:val="0048030E"/>
    <w:rsid w:val="00480E89"/>
    <w:rsid w:val="0048167E"/>
    <w:rsid w:val="00491FCB"/>
    <w:rsid w:val="004930F7"/>
    <w:rsid w:val="0049610F"/>
    <w:rsid w:val="004A3712"/>
    <w:rsid w:val="004B1CBE"/>
    <w:rsid w:val="004B7818"/>
    <w:rsid w:val="004C1858"/>
    <w:rsid w:val="004C64D3"/>
    <w:rsid w:val="004C655B"/>
    <w:rsid w:val="004D0953"/>
    <w:rsid w:val="004D0D14"/>
    <w:rsid w:val="004D1BAF"/>
    <w:rsid w:val="004D33C9"/>
    <w:rsid w:val="004D39B3"/>
    <w:rsid w:val="004E1C3C"/>
    <w:rsid w:val="004E26EB"/>
    <w:rsid w:val="004E530C"/>
    <w:rsid w:val="004E696B"/>
    <w:rsid w:val="004F2B48"/>
    <w:rsid w:val="005136A2"/>
    <w:rsid w:val="00521462"/>
    <w:rsid w:val="0052182C"/>
    <w:rsid w:val="005555A4"/>
    <w:rsid w:val="005635F9"/>
    <w:rsid w:val="005677DA"/>
    <w:rsid w:val="00570188"/>
    <w:rsid w:val="005755A6"/>
    <w:rsid w:val="005802C4"/>
    <w:rsid w:val="0058314D"/>
    <w:rsid w:val="00584B71"/>
    <w:rsid w:val="00596A99"/>
    <w:rsid w:val="005B1307"/>
    <w:rsid w:val="005B17B6"/>
    <w:rsid w:val="005B3BC1"/>
    <w:rsid w:val="005B3FDC"/>
    <w:rsid w:val="005C169C"/>
    <w:rsid w:val="005C594E"/>
    <w:rsid w:val="005D3CDD"/>
    <w:rsid w:val="005D7E8A"/>
    <w:rsid w:val="005F4AF5"/>
    <w:rsid w:val="005F4F7C"/>
    <w:rsid w:val="006051E7"/>
    <w:rsid w:val="006065D7"/>
    <w:rsid w:val="006101CC"/>
    <w:rsid w:val="00614978"/>
    <w:rsid w:val="006230BE"/>
    <w:rsid w:val="00624C6A"/>
    <w:rsid w:val="00626FEB"/>
    <w:rsid w:val="00627FC6"/>
    <w:rsid w:val="00633A45"/>
    <w:rsid w:val="00634CA1"/>
    <w:rsid w:val="006427AC"/>
    <w:rsid w:val="00652133"/>
    <w:rsid w:val="0065619B"/>
    <w:rsid w:val="006608E4"/>
    <w:rsid w:val="00667884"/>
    <w:rsid w:val="00670F7E"/>
    <w:rsid w:val="00671DE2"/>
    <w:rsid w:val="006731E0"/>
    <w:rsid w:val="00674303"/>
    <w:rsid w:val="0067525A"/>
    <w:rsid w:val="00685C7B"/>
    <w:rsid w:val="006A5B00"/>
    <w:rsid w:val="006A7ACC"/>
    <w:rsid w:val="006B0282"/>
    <w:rsid w:val="006B0B8D"/>
    <w:rsid w:val="006B1215"/>
    <w:rsid w:val="006C47F7"/>
    <w:rsid w:val="006C6A41"/>
    <w:rsid w:val="006D4125"/>
    <w:rsid w:val="006D6AD0"/>
    <w:rsid w:val="006E347F"/>
    <w:rsid w:val="006E3EBF"/>
    <w:rsid w:val="006E5AF5"/>
    <w:rsid w:val="006E633F"/>
    <w:rsid w:val="006F361A"/>
    <w:rsid w:val="00705747"/>
    <w:rsid w:val="00714662"/>
    <w:rsid w:val="00714960"/>
    <w:rsid w:val="00721EA2"/>
    <w:rsid w:val="007349AC"/>
    <w:rsid w:val="0074362E"/>
    <w:rsid w:val="0075466C"/>
    <w:rsid w:val="00761C99"/>
    <w:rsid w:val="0076719D"/>
    <w:rsid w:val="00775E5E"/>
    <w:rsid w:val="0077632B"/>
    <w:rsid w:val="007770C2"/>
    <w:rsid w:val="00777450"/>
    <w:rsid w:val="00783E5B"/>
    <w:rsid w:val="00793A5B"/>
    <w:rsid w:val="00795FEE"/>
    <w:rsid w:val="007A1297"/>
    <w:rsid w:val="007B029A"/>
    <w:rsid w:val="007B06FB"/>
    <w:rsid w:val="007B6C25"/>
    <w:rsid w:val="007B7A92"/>
    <w:rsid w:val="007C4D12"/>
    <w:rsid w:val="007C6B41"/>
    <w:rsid w:val="007D0344"/>
    <w:rsid w:val="007D7926"/>
    <w:rsid w:val="007E06B0"/>
    <w:rsid w:val="007F5A99"/>
    <w:rsid w:val="0080554E"/>
    <w:rsid w:val="00810578"/>
    <w:rsid w:val="00812ECB"/>
    <w:rsid w:val="008138B9"/>
    <w:rsid w:val="00824503"/>
    <w:rsid w:val="0083514F"/>
    <w:rsid w:val="00835704"/>
    <w:rsid w:val="00843273"/>
    <w:rsid w:val="00852518"/>
    <w:rsid w:val="00854547"/>
    <w:rsid w:val="008572F9"/>
    <w:rsid w:val="00857FB3"/>
    <w:rsid w:val="008651D2"/>
    <w:rsid w:val="008676DB"/>
    <w:rsid w:val="00870DB8"/>
    <w:rsid w:val="008776AA"/>
    <w:rsid w:val="00877DE1"/>
    <w:rsid w:val="00877F9C"/>
    <w:rsid w:val="00890C93"/>
    <w:rsid w:val="00891EDF"/>
    <w:rsid w:val="00895AA4"/>
    <w:rsid w:val="008A18B4"/>
    <w:rsid w:val="008A3C21"/>
    <w:rsid w:val="008A5A56"/>
    <w:rsid w:val="008A5DFB"/>
    <w:rsid w:val="008B1280"/>
    <w:rsid w:val="008B212A"/>
    <w:rsid w:val="008B6C3B"/>
    <w:rsid w:val="008D1414"/>
    <w:rsid w:val="008D6016"/>
    <w:rsid w:val="008E0A55"/>
    <w:rsid w:val="008E5045"/>
    <w:rsid w:val="008F3D33"/>
    <w:rsid w:val="009076A1"/>
    <w:rsid w:val="0091484D"/>
    <w:rsid w:val="00925CE8"/>
    <w:rsid w:val="00927431"/>
    <w:rsid w:val="00936A6C"/>
    <w:rsid w:val="009408E7"/>
    <w:rsid w:val="00942C93"/>
    <w:rsid w:val="009475C6"/>
    <w:rsid w:val="0095174B"/>
    <w:rsid w:val="009764FE"/>
    <w:rsid w:val="009864CF"/>
    <w:rsid w:val="0099123D"/>
    <w:rsid w:val="00995AFA"/>
    <w:rsid w:val="009A1266"/>
    <w:rsid w:val="009A5243"/>
    <w:rsid w:val="009A6EEB"/>
    <w:rsid w:val="009B0C2C"/>
    <w:rsid w:val="009B2D87"/>
    <w:rsid w:val="009C1363"/>
    <w:rsid w:val="009D127B"/>
    <w:rsid w:val="009D1EFD"/>
    <w:rsid w:val="009D44DE"/>
    <w:rsid w:val="009D5889"/>
    <w:rsid w:val="009E178B"/>
    <w:rsid w:val="009E37E5"/>
    <w:rsid w:val="00A00915"/>
    <w:rsid w:val="00A00D62"/>
    <w:rsid w:val="00A0349B"/>
    <w:rsid w:val="00A05E68"/>
    <w:rsid w:val="00A07B12"/>
    <w:rsid w:val="00A2117F"/>
    <w:rsid w:val="00A25B34"/>
    <w:rsid w:val="00A3693E"/>
    <w:rsid w:val="00A43F73"/>
    <w:rsid w:val="00A46FC7"/>
    <w:rsid w:val="00A4771B"/>
    <w:rsid w:val="00A51669"/>
    <w:rsid w:val="00A5516F"/>
    <w:rsid w:val="00A56B97"/>
    <w:rsid w:val="00A63FA9"/>
    <w:rsid w:val="00A837B8"/>
    <w:rsid w:val="00A9356D"/>
    <w:rsid w:val="00A943E2"/>
    <w:rsid w:val="00AA1944"/>
    <w:rsid w:val="00AA4067"/>
    <w:rsid w:val="00AA51AA"/>
    <w:rsid w:val="00AA70FE"/>
    <w:rsid w:val="00AB6E8F"/>
    <w:rsid w:val="00AC4050"/>
    <w:rsid w:val="00AC550D"/>
    <w:rsid w:val="00AF6F66"/>
    <w:rsid w:val="00B01E89"/>
    <w:rsid w:val="00B03C24"/>
    <w:rsid w:val="00B03CD3"/>
    <w:rsid w:val="00B043CA"/>
    <w:rsid w:val="00B115CA"/>
    <w:rsid w:val="00B162EC"/>
    <w:rsid w:val="00B165A0"/>
    <w:rsid w:val="00B20F21"/>
    <w:rsid w:val="00B248B9"/>
    <w:rsid w:val="00B27436"/>
    <w:rsid w:val="00B30F5F"/>
    <w:rsid w:val="00B36125"/>
    <w:rsid w:val="00B463C2"/>
    <w:rsid w:val="00B70E81"/>
    <w:rsid w:val="00B73265"/>
    <w:rsid w:val="00B75163"/>
    <w:rsid w:val="00B75B98"/>
    <w:rsid w:val="00B91D95"/>
    <w:rsid w:val="00B97298"/>
    <w:rsid w:val="00BA2522"/>
    <w:rsid w:val="00BB74EF"/>
    <w:rsid w:val="00BB79CD"/>
    <w:rsid w:val="00BB7D8A"/>
    <w:rsid w:val="00BC09C6"/>
    <w:rsid w:val="00BC1451"/>
    <w:rsid w:val="00BC19AE"/>
    <w:rsid w:val="00BC2883"/>
    <w:rsid w:val="00BC2F41"/>
    <w:rsid w:val="00BC3FEC"/>
    <w:rsid w:val="00BD4AC5"/>
    <w:rsid w:val="00BD5D23"/>
    <w:rsid w:val="00BD68AD"/>
    <w:rsid w:val="00BF1E81"/>
    <w:rsid w:val="00BF450C"/>
    <w:rsid w:val="00BF4C56"/>
    <w:rsid w:val="00BF5612"/>
    <w:rsid w:val="00BF6E17"/>
    <w:rsid w:val="00C0028F"/>
    <w:rsid w:val="00C10929"/>
    <w:rsid w:val="00C124AD"/>
    <w:rsid w:val="00C17D3B"/>
    <w:rsid w:val="00C2032E"/>
    <w:rsid w:val="00C26DF5"/>
    <w:rsid w:val="00C27897"/>
    <w:rsid w:val="00C300B8"/>
    <w:rsid w:val="00C316EA"/>
    <w:rsid w:val="00C34E5B"/>
    <w:rsid w:val="00C3739D"/>
    <w:rsid w:val="00C40150"/>
    <w:rsid w:val="00C51CF1"/>
    <w:rsid w:val="00C52E0A"/>
    <w:rsid w:val="00C540E0"/>
    <w:rsid w:val="00C54786"/>
    <w:rsid w:val="00C56244"/>
    <w:rsid w:val="00C6129C"/>
    <w:rsid w:val="00C62FAE"/>
    <w:rsid w:val="00C66651"/>
    <w:rsid w:val="00C75F02"/>
    <w:rsid w:val="00C7778B"/>
    <w:rsid w:val="00C8109A"/>
    <w:rsid w:val="00C83039"/>
    <w:rsid w:val="00C872EC"/>
    <w:rsid w:val="00C90199"/>
    <w:rsid w:val="00C91B6F"/>
    <w:rsid w:val="00C92573"/>
    <w:rsid w:val="00C951EE"/>
    <w:rsid w:val="00C959EC"/>
    <w:rsid w:val="00CA6B62"/>
    <w:rsid w:val="00CB056E"/>
    <w:rsid w:val="00CC051E"/>
    <w:rsid w:val="00CC6B3C"/>
    <w:rsid w:val="00CE2F34"/>
    <w:rsid w:val="00CE33B7"/>
    <w:rsid w:val="00CE37A6"/>
    <w:rsid w:val="00CF545A"/>
    <w:rsid w:val="00D03246"/>
    <w:rsid w:val="00D033BC"/>
    <w:rsid w:val="00D06791"/>
    <w:rsid w:val="00D14EC0"/>
    <w:rsid w:val="00D1713F"/>
    <w:rsid w:val="00D23FA1"/>
    <w:rsid w:val="00D514C7"/>
    <w:rsid w:val="00D6346A"/>
    <w:rsid w:val="00D6540B"/>
    <w:rsid w:val="00D75586"/>
    <w:rsid w:val="00D9488C"/>
    <w:rsid w:val="00D97199"/>
    <w:rsid w:val="00DA310D"/>
    <w:rsid w:val="00DA5E7C"/>
    <w:rsid w:val="00DA6DDA"/>
    <w:rsid w:val="00DB1CC8"/>
    <w:rsid w:val="00DC1F7A"/>
    <w:rsid w:val="00DC3154"/>
    <w:rsid w:val="00DD6E45"/>
    <w:rsid w:val="00DE282D"/>
    <w:rsid w:val="00DE3777"/>
    <w:rsid w:val="00DE7194"/>
    <w:rsid w:val="00DE71B1"/>
    <w:rsid w:val="00DF0D64"/>
    <w:rsid w:val="00DF5409"/>
    <w:rsid w:val="00DF5FE4"/>
    <w:rsid w:val="00E03436"/>
    <w:rsid w:val="00E045B1"/>
    <w:rsid w:val="00E053D7"/>
    <w:rsid w:val="00E07E11"/>
    <w:rsid w:val="00E11337"/>
    <w:rsid w:val="00E25CCB"/>
    <w:rsid w:val="00E408BF"/>
    <w:rsid w:val="00E45E86"/>
    <w:rsid w:val="00E46FC4"/>
    <w:rsid w:val="00E53803"/>
    <w:rsid w:val="00E63E2A"/>
    <w:rsid w:val="00E6565B"/>
    <w:rsid w:val="00E6683E"/>
    <w:rsid w:val="00E87C7D"/>
    <w:rsid w:val="00E9122B"/>
    <w:rsid w:val="00E91D65"/>
    <w:rsid w:val="00E95503"/>
    <w:rsid w:val="00EB0962"/>
    <w:rsid w:val="00EB5F02"/>
    <w:rsid w:val="00EB68BF"/>
    <w:rsid w:val="00EB7717"/>
    <w:rsid w:val="00EC0929"/>
    <w:rsid w:val="00EC0BF0"/>
    <w:rsid w:val="00EC33BA"/>
    <w:rsid w:val="00ED08F5"/>
    <w:rsid w:val="00ED7FD7"/>
    <w:rsid w:val="00EE07AC"/>
    <w:rsid w:val="00EE3B6B"/>
    <w:rsid w:val="00EE74A8"/>
    <w:rsid w:val="00EF409A"/>
    <w:rsid w:val="00EF5908"/>
    <w:rsid w:val="00F01B27"/>
    <w:rsid w:val="00F06071"/>
    <w:rsid w:val="00F07173"/>
    <w:rsid w:val="00F10336"/>
    <w:rsid w:val="00F156CF"/>
    <w:rsid w:val="00F2231D"/>
    <w:rsid w:val="00F2391C"/>
    <w:rsid w:val="00F27746"/>
    <w:rsid w:val="00F30237"/>
    <w:rsid w:val="00F31F4F"/>
    <w:rsid w:val="00F655F6"/>
    <w:rsid w:val="00F71AB7"/>
    <w:rsid w:val="00F727A2"/>
    <w:rsid w:val="00F74FCA"/>
    <w:rsid w:val="00F77454"/>
    <w:rsid w:val="00F77604"/>
    <w:rsid w:val="00F800F1"/>
    <w:rsid w:val="00F82EB5"/>
    <w:rsid w:val="00F919A3"/>
    <w:rsid w:val="00F958BB"/>
    <w:rsid w:val="00FA0398"/>
    <w:rsid w:val="00FA3004"/>
    <w:rsid w:val="00FB29C9"/>
    <w:rsid w:val="00FB376D"/>
    <w:rsid w:val="00FB735A"/>
    <w:rsid w:val="00FD3138"/>
    <w:rsid w:val="00FF22BB"/>
    <w:rsid w:val="00FF3265"/>
    <w:rsid w:val="00FF5244"/>
    <w:rsid w:val="00FF67EA"/>
    <w:rsid w:val="13EC6141"/>
    <w:rsid w:val="174F4F7C"/>
    <w:rsid w:val="452BB744"/>
    <w:rsid w:val="6D30C9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1CCE98"/>
  <w15:chartTrackingRefBased/>
  <w15:docId w15:val="{C397D7AA-A1C2-47E5-BAE6-A99142B37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s="Arial"/>
      <w:spacing w:val="-3"/>
      <w:lang w:eastAsia="en-US"/>
    </w:rPr>
  </w:style>
  <w:style w:type="paragraph" w:styleId="Heading1">
    <w:name w:val="heading 1"/>
    <w:basedOn w:val="Normal"/>
    <w:next w:val="Normal"/>
    <w:qFormat/>
    <w:pPr>
      <w:keepNext/>
      <w:outlineLvl w:val="0"/>
    </w:pPr>
    <w:rPr>
      <w:b/>
      <w:bCs/>
      <w:spacing w:val="0"/>
      <w:sz w:val="22"/>
      <w:szCs w:val="22"/>
    </w:rPr>
  </w:style>
  <w:style w:type="paragraph" w:styleId="Heading2">
    <w:name w:val="heading 2"/>
    <w:basedOn w:val="Normal"/>
    <w:next w:val="Normal"/>
    <w:qFormat/>
    <w:pPr>
      <w:keepNext/>
      <w:tabs>
        <w:tab w:val="center" w:pos="4513"/>
      </w:tabs>
      <w:suppressAutoHyphens/>
      <w:jc w:val="center"/>
      <w:outlineLvl w:val="1"/>
    </w:pPr>
    <w:rPr>
      <w:b/>
      <w:bCs/>
    </w:rPr>
  </w:style>
  <w:style w:type="paragraph" w:styleId="Heading3">
    <w:name w:val="heading 3"/>
    <w:basedOn w:val="Normal"/>
    <w:next w:val="Normal"/>
    <w:qFormat/>
    <w:pPr>
      <w:keepNext/>
      <w:tabs>
        <w:tab w:val="left" w:pos="-720"/>
      </w:tabs>
      <w:suppressAutoHyphens/>
      <w:ind w:left="360"/>
      <w:outlineLvl w:val="2"/>
    </w:pPr>
    <w:rPr>
      <w:b/>
      <w:bCs/>
    </w:rPr>
  </w:style>
  <w:style w:type="paragraph" w:styleId="Heading4">
    <w:name w:val="heading 4"/>
    <w:basedOn w:val="Normal"/>
    <w:next w:val="Normal"/>
    <w:qFormat/>
    <w:pPr>
      <w:keepNext/>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9E178B"/>
    <w:pPr>
      <w:jc w:val="center"/>
    </w:pPr>
    <w:rPr>
      <w:b/>
      <w:bCs/>
      <w:spacing w:val="0"/>
      <w:sz w:val="28"/>
      <w:szCs w:val="22"/>
      <w:lang w:val="en-US"/>
    </w:rPr>
  </w:style>
  <w:style w:type="paragraph" w:styleId="BodyText">
    <w:name w:val="Body Text"/>
    <w:basedOn w:val="Normal"/>
    <w:rPr>
      <w:spacing w:val="0"/>
      <w:sz w:val="22"/>
      <w:szCs w:val="22"/>
      <w:lang w:val="en-US"/>
    </w:rPr>
  </w:style>
  <w:style w:type="character" w:styleId="Hyperlink">
    <w:name w:val="Hyperlink"/>
    <w:rPr>
      <w:color w:val="0000FF"/>
      <w:u w:val="single"/>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Indent">
    <w:name w:val="Body Text Indent"/>
    <w:basedOn w:val="Normal"/>
    <w:pPr>
      <w:tabs>
        <w:tab w:val="center" w:pos="4513"/>
      </w:tabs>
      <w:suppressAutoHyphens/>
    </w:pPr>
    <w:rPr>
      <w:b/>
      <w:bCs/>
    </w:rPr>
  </w:style>
  <w:style w:type="paragraph" w:styleId="BodyText3">
    <w:name w:val="Body Text 3"/>
    <w:basedOn w:val="Normal"/>
    <w:pPr>
      <w:tabs>
        <w:tab w:val="left" w:pos="-720"/>
      </w:tabs>
      <w:suppressAutoHyphens/>
      <w:ind w:right="720"/>
      <w:jc w:val="both"/>
    </w:pPr>
  </w:style>
  <w:style w:type="paragraph" w:styleId="BodyTextIndent2">
    <w:name w:val="Body Text Indent 2"/>
    <w:basedOn w:val="Normal"/>
    <w:rsid w:val="00EE07AC"/>
    <w:pPr>
      <w:spacing w:after="120" w:line="480" w:lineRule="auto"/>
      <w:ind w:left="283"/>
    </w:pPr>
  </w:style>
  <w:style w:type="paragraph" w:styleId="BodyText2">
    <w:name w:val="Body Text 2"/>
    <w:basedOn w:val="Normal"/>
    <w:rsid w:val="007C4D12"/>
    <w:pPr>
      <w:spacing w:after="120" w:line="480" w:lineRule="auto"/>
    </w:pPr>
  </w:style>
  <w:style w:type="paragraph" w:styleId="BalloonText">
    <w:name w:val="Balloon Text"/>
    <w:basedOn w:val="Normal"/>
    <w:semiHidden/>
    <w:rsid w:val="006B0B8D"/>
    <w:rPr>
      <w:rFonts w:ascii="Tahoma" w:hAnsi="Tahoma" w:cs="Tahoma"/>
      <w:sz w:val="16"/>
      <w:szCs w:val="16"/>
    </w:rPr>
  </w:style>
  <w:style w:type="character" w:styleId="CommentReference">
    <w:name w:val="annotation reference"/>
    <w:semiHidden/>
    <w:rsid w:val="00FF5244"/>
    <w:rPr>
      <w:sz w:val="16"/>
      <w:szCs w:val="16"/>
    </w:rPr>
  </w:style>
  <w:style w:type="paragraph" w:styleId="CommentText">
    <w:name w:val="annotation text"/>
    <w:basedOn w:val="Normal"/>
    <w:semiHidden/>
    <w:rsid w:val="00FF5244"/>
  </w:style>
  <w:style w:type="paragraph" w:styleId="CommentSubject">
    <w:name w:val="annotation subject"/>
    <w:basedOn w:val="CommentText"/>
    <w:next w:val="CommentText"/>
    <w:semiHidden/>
    <w:rsid w:val="00FF5244"/>
    <w:rPr>
      <w:b/>
      <w:bCs/>
    </w:rPr>
  </w:style>
  <w:style w:type="paragraph" w:customStyle="1" w:styleId="Pa1">
    <w:name w:val="Pa1"/>
    <w:basedOn w:val="Normal"/>
    <w:next w:val="Normal"/>
    <w:rsid w:val="00E45E86"/>
    <w:pPr>
      <w:autoSpaceDE w:val="0"/>
      <w:autoSpaceDN w:val="0"/>
      <w:adjustRightInd w:val="0"/>
      <w:spacing w:line="241" w:lineRule="atLeast"/>
    </w:pPr>
    <w:rPr>
      <w:rFonts w:ascii="Gotham" w:hAnsi="Gotham" w:cs="Times New Roman"/>
      <w:spacing w:val="0"/>
      <w:sz w:val="24"/>
      <w:szCs w:val="24"/>
      <w:lang w:eastAsia="en-GB"/>
    </w:rPr>
  </w:style>
  <w:style w:type="table" w:styleId="TableGrid">
    <w:name w:val="Table Grid"/>
    <w:basedOn w:val="TableNormal"/>
    <w:rsid w:val="00783E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83E5B"/>
    <w:pPr>
      <w:autoSpaceDE w:val="0"/>
      <w:autoSpaceDN w:val="0"/>
      <w:adjustRightInd w:val="0"/>
    </w:pPr>
    <w:rPr>
      <w:rFonts w:ascii="Arial" w:hAnsi="Arial" w:cs="Arial"/>
      <w:color w:val="000000"/>
      <w:sz w:val="24"/>
      <w:szCs w:val="24"/>
    </w:rPr>
  </w:style>
  <w:style w:type="paragraph" w:styleId="ListBullet">
    <w:name w:val="List Bullet"/>
    <w:basedOn w:val="Normal"/>
    <w:semiHidden/>
    <w:rsid w:val="006230BE"/>
    <w:pPr>
      <w:numPr>
        <w:numId w:val="24"/>
      </w:numPr>
      <w:tabs>
        <w:tab w:val="left" w:pos="1152"/>
        <w:tab w:val="left" w:pos="1728"/>
        <w:tab w:val="left" w:pos="5760"/>
        <w:tab w:val="right" w:pos="9029"/>
      </w:tabs>
      <w:suppressAutoHyphens/>
      <w:spacing w:after="240" w:line="240" w:lineRule="atLeast"/>
      <w:jc w:val="both"/>
    </w:pPr>
    <w:rPr>
      <w:rFonts w:cs="Times New Roman"/>
      <w:spacing w:val="0"/>
      <w:sz w:val="22"/>
      <w:szCs w:val="24"/>
    </w:rPr>
  </w:style>
  <w:style w:type="paragraph" w:styleId="ListBullet2">
    <w:name w:val="List Bullet 2"/>
    <w:basedOn w:val="Normal"/>
    <w:semiHidden/>
    <w:rsid w:val="006230BE"/>
    <w:pPr>
      <w:numPr>
        <w:ilvl w:val="2"/>
        <w:numId w:val="24"/>
      </w:numPr>
      <w:tabs>
        <w:tab w:val="left" w:pos="576"/>
        <w:tab w:val="left" w:pos="1728"/>
        <w:tab w:val="left" w:pos="5760"/>
        <w:tab w:val="right" w:pos="9029"/>
      </w:tabs>
      <w:suppressAutoHyphens/>
      <w:spacing w:after="240" w:line="240" w:lineRule="atLeast"/>
      <w:jc w:val="both"/>
    </w:pPr>
    <w:rPr>
      <w:rFonts w:cs="Times New Roman"/>
      <w:spacing w:val="0"/>
      <w:sz w:val="22"/>
      <w:szCs w:val="24"/>
    </w:rPr>
  </w:style>
  <w:style w:type="paragraph" w:styleId="ListContinue">
    <w:name w:val="List Continue"/>
    <w:basedOn w:val="Normal"/>
    <w:semiHidden/>
    <w:rsid w:val="006230BE"/>
    <w:pPr>
      <w:numPr>
        <w:ilvl w:val="1"/>
        <w:numId w:val="24"/>
      </w:numPr>
      <w:tabs>
        <w:tab w:val="left" w:pos="576"/>
        <w:tab w:val="left" w:pos="1152"/>
        <w:tab w:val="left" w:pos="1728"/>
        <w:tab w:val="left" w:pos="5760"/>
        <w:tab w:val="right" w:pos="9029"/>
      </w:tabs>
      <w:suppressAutoHyphens/>
      <w:spacing w:after="240" w:line="240" w:lineRule="atLeast"/>
      <w:jc w:val="both"/>
    </w:pPr>
    <w:rPr>
      <w:rFonts w:cs="Times New Roman"/>
      <w:spacing w:val="0"/>
      <w:sz w:val="22"/>
      <w:szCs w:val="24"/>
    </w:rPr>
  </w:style>
  <w:style w:type="paragraph" w:styleId="ListContinue2">
    <w:name w:val="List Continue 2"/>
    <w:basedOn w:val="Normal"/>
    <w:semiHidden/>
    <w:rsid w:val="006230BE"/>
    <w:pPr>
      <w:numPr>
        <w:ilvl w:val="3"/>
        <w:numId w:val="24"/>
      </w:numPr>
      <w:tabs>
        <w:tab w:val="left" w:pos="576"/>
        <w:tab w:val="left" w:pos="1152"/>
        <w:tab w:val="left" w:pos="1728"/>
        <w:tab w:val="left" w:pos="5760"/>
        <w:tab w:val="right" w:pos="9029"/>
      </w:tabs>
      <w:suppressAutoHyphens/>
      <w:spacing w:after="240" w:line="240" w:lineRule="atLeast"/>
      <w:jc w:val="both"/>
    </w:pPr>
    <w:rPr>
      <w:rFonts w:cs="Times New Roman"/>
      <w:spacing w:val="0"/>
      <w:sz w:val="22"/>
      <w:szCs w:val="24"/>
    </w:rPr>
  </w:style>
  <w:style w:type="character" w:styleId="FollowedHyperlink">
    <w:name w:val="FollowedHyperlink"/>
    <w:uiPriority w:val="99"/>
    <w:semiHidden/>
    <w:unhideWhenUsed/>
    <w:rsid w:val="00CC051E"/>
    <w:rPr>
      <w:color w:val="954F72"/>
      <w:u w:val="single"/>
    </w:rPr>
  </w:style>
  <w:style w:type="paragraph" w:customStyle="1" w:styleId="CM11">
    <w:name w:val="CM11"/>
    <w:basedOn w:val="Default"/>
    <w:next w:val="Default"/>
    <w:uiPriority w:val="99"/>
    <w:rsid w:val="00CC051E"/>
    <w:pPr>
      <w:widowControl w:val="0"/>
    </w:pPr>
    <w:rPr>
      <w:color w:val="auto"/>
    </w:rPr>
  </w:style>
  <w:style w:type="character" w:customStyle="1" w:styleId="HeaderChar">
    <w:name w:val="Header Char"/>
    <w:link w:val="Header"/>
    <w:uiPriority w:val="99"/>
    <w:rsid w:val="00A43F73"/>
    <w:rPr>
      <w:rFonts w:ascii="Arial" w:hAnsi="Arial" w:cs="Arial"/>
      <w:spacing w:val="-3"/>
      <w:lang w:eastAsia="en-US"/>
    </w:rPr>
  </w:style>
  <w:style w:type="character" w:customStyle="1" w:styleId="FooterChar">
    <w:name w:val="Footer Char"/>
    <w:link w:val="Footer"/>
    <w:uiPriority w:val="99"/>
    <w:rsid w:val="00A43F73"/>
    <w:rPr>
      <w:rFonts w:ascii="Arial" w:hAnsi="Arial" w:cs="Arial"/>
      <w:spacing w:val="-3"/>
      <w:lang w:eastAsia="en-US"/>
    </w:rPr>
  </w:style>
  <w:style w:type="paragraph" w:styleId="ListParagraph">
    <w:name w:val="List Paragraph"/>
    <w:basedOn w:val="Normal"/>
    <w:uiPriority w:val="34"/>
    <w:qFormat/>
    <w:rsid w:val="00017272"/>
    <w:pPr>
      <w:ind w:left="720"/>
      <w:contextualSpacing/>
    </w:pPr>
  </w:style>
  <w:style w:type="paragraph" w:styleId="NormalWeb">
    <w:name w:val="Normal (Web)"/>
    <w:basedOn w:val="Normal"/>
    <w:uiPriority w:val="99"/>
    <w:semiHidden/>
    <w:unhideWhenUsed/>
    <w:rsid w:val="00FB376D"/>
    <w:pPr>
      <w:spacing w:before="100" w:beforeAutospacing="1" w:after="100" w:afterAutospacing="1"/>
    </w:pPr>
    <w:rPr>
      <w:rFonts w:ascii="Calibri" w:eastAsiaTheme="minorHAnsi" w:hAnsi="Calibri" w:cs="Calibri"/>
      <w:spacing w:val="0"/>
      <w:sz w:val="22"/>
      <w:szCs w:val="22"/>
      <w:lang w:eastAsia="en-GB"/>
    </w:rPr>
  </w:style>
  <w:style w:type="character" w:styleId="UnresolvedMention">
    <w:name w:val="Unresolved Mention"/>
    <w:basedOn w:val="DefaultParagraphFont"/>
    <w:uiPriority w:val="99"/>
    <w:semiHidden/>
    <w:unhideWhenUsed/>
    <w:rsid w:val="000048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75215084">
      <w:bodyDiv w:val="1"/>
      <w:marLeft w:val="0"/>
      <w:marRight w:val="0"/>
      <w:marTop w:val="0"/>
      <w:marBottom w:val="0"/>
      <w:divBdr>
        <w:top w:val="none" w:sz="0" w:space="0" w:color="auto"/>
        <w:left w:val="none" w:sz="0" w:space="0" w:color="auto"/>
        <w:bottom w:val="none" w:sz="0" w:space="0" w:color="auto"/>
        <w:right w:val="none" w:sz="0" w:space="0" w:color="auto"/>
      </w:divBdr>
    </w:div>
    <w:div w:id="309527385">
      <w:bodyDiv w:val="1"/>
      <w:marLeft w:val="0"/>
      <w:marRight w:val="0"/>
      <w:marTop w:val="0"/>
      <w:marBottom w:val="0"/>
      <w:divBdr>
        <w:top w:val="none" w:sz="0" w:space="0" w:color="auto"/>
        <w:left w:val="none" w:sz="0" w:space="0" w:color="auto"/>
        <w:bottom w:val="none" w:sz="0" w:space="0" w:color="auto"/>
        <w:right w:val="none" w:sz="0" w:space="0" w:color="auto"/>
      </w:divBdr>
    </w:div>
    <w:div w:id="583538100">
      <w:bodyDiv w:val="1"/>
      <w:marLeft w:val="0"/>
      <w:marRight w:val="0"/>
      <w:marTop w:val="0"/>
      <w:marBottom w:val="0"/>
      <w:divBdr>
        <w:top w:val="none" w:sz="0" w:space="0" w:color="auto"/>
        <w:left w:val="none" w:sz="0" w:space="0" w:color="auto"/>
        <w:bottom w:val="none" w:sz="0" w:space="0" w:color="auto"/>
        <w:right w:val="none" w:sz="0" w:space="0" w:color="auto"/>
      </w:divBdr>
    </w:div>
    <w:div w:id="676152588">
      <w:bodyDiv w:val="1"/>
      <w:marLeft w:val="0"/>
      <w:marRight w:val="0"/>
      <w:marTop w:val="0"/>
      <w:marBottom w:val="0"/>
      <w:divBdr>
        <w:top w:val="none" w:sz="0" w:space="0" w:color="auto"/>
        <w:left w:val="none" w:sz="0" w:space="0" w:color="auto"/>
        <w:bottom w:val="none" w:sz="0" w:space="0" w:color="auto"/>
        <w:right w:val="none" w:sz="0" w:space="0" w:color="auto"/>
      </w:divBdr>
    </w:div>
    <w:div w:id="728580836">
      <w:bodyDiv w:val="1"/>
      <w:marLeft w:val="0"/>
      <w:marRight w:val="0"/>
      <w:marTop w:val="0"/>
      <w:marBottom w:val="0"/>
      <w:divBdr>
        <w:top w:val="none" w:sz="0" w:space="0" w:color="auto"/>
        <w:left w:val="none" w:sz="0" w:space="0" w:color="auto"/>
        <w:bottom w:val="none" w:sz="0" w:space="0" w:color="auto"/>
        <w:right w:val="none" w:sz="0" w:space="0" w:color="auto"/>
      </w:divBdr>
    </w:div>
    <w:div w:id="848567187">
      <w:bodyDiv w:val="1"/>
      <w:marLeft w:val="0"/>
      <w:marRight w:val="0"/>
      <w:marTop w:val="0"/>
      <w:marBottom w:val="0"/>
      <w:divBdr>
        <w:top w:val="none" w:sz="0" w:space="0" w:color="auto"/>
        <w:left w:val="none" w:sz="0" w:space="0" w:color="auto"/>
        <w:bottom w:val="none" w:sz="0" w:space="0" w:color="auto"/>
        <w:right w:val="none" w:sz="0" w:space="0" w:color="auto"/>
      </w:divBdr>
    </w:div>
    <w:div w:id="1405954366">
      <w:bodyDiv w:val="1"/>
      <w:marLeft w:val="0"/>
      <w:marRight w:val="0"/>
      <w:marTop w:val="0"/>
      <w:marBottom w:val="0"/>
      <w:divBdr>
        <w:top w:val="none" w:sz="0" w:space="0" w:color="auto"/>
        <w:left w:val="none" w:sz="0" w:space="0" w:color="auto"/>
        <w:bottom w:val="none" w:sz="0" w:space="0" w:color="auto"/>
        <w:right w:val="none" w:sz="0" w:space="0" w:color="auto"/>
      </w:divBdr>
    </w:div>
    <w:div w:id="1582711107">
      <w:bodyDiv w:val="1"/>
      <w:marLeft w:val="0"/>
      <w:marRight w:val="0"/>
      <w:marTop w:val="0"/>
      <w:marBottom w:val="0"/>
      <w:divBdr>
        <w:top w:val="none" w:sz="0" w:space="0" w:color="auto"/>
        <w:left w:val="none" w:sz="0" w:space="0" w:color="auto"/>
        <w:bottom w:val="none" w:sz="0" w:space="0" w:color="auto"/>
        <w:right w:val="none" w:sz="0" w:space="0" w:color="auto"/>
      </w:divBdr>
    </w:div>
    <w:div w:id="1624458548">
      <w:bodyDiv w:val="1"/>
      <w:marLeft w:val="375"/>
      <w:marRight w:val="0"/>
      <w:marTop w:val="375"/>
      <w:marBottom w:val="0"/>
      <w:divBdr>
        <w:top w:val="none" w:sz="0" w:space="0" w:color="auto"/>
        <w:left w:val="none" w:sz="0" w:space="0" w:color="auto"/>
        <w:bottom w:val="none" w:sz="0" w:space="0" w:color="auto"/>
        <w:right w:val="none" w:sz="0" w:space="0" w:color="auto"/>
      </w:divBdr>
    </w:div>
    <w:div w:id="1668553397">
      <w:bodyDiv w:val="1"/>
      <w:marLeft w:val="0"/>
      <w:marRight w:val="0"/>
      <w:marTop w:val="0"/>
      <w:marBottom w:val="0"/>
      <w:divBdr>
        <w:top w:val="none" w:sz="0" w:space="0" w:color="auto"/>
        <w:left w:val="none" w:sz="0" w:space="0" w:color="auto"/>
        <w:bottom w:val="none" w:sz="0" w:space="0" w:color="auto"/>
        <w:right w:val="none" w:sz="0" w:space="0" w:color="auto"/>
      </w:divBdr>
    </w:div>
    <w:div w:id="1894075586">
      <w:bodyDiv w:val="1"/>
      <w:marLeft w:val="0"/>
      <w:marRight w:val="0"/>
      <w:marTop w:val="0"/>
      <w:marBottom w:val="0"/>
      <w:divBdr>
        <w:top w:val="none" w:sz="0" w:space="0" w:color="auto"/>
        <w:left w:val="none" w:sz="0" w:space="0" w:color="auto"/>
        <w:bottom w:val="none" w:sz="0" w:space="0" w:color="auto"/>
        <w:right w:val="none" w:sz="0" w:space="0" w:color="auto"/>
      </w:divBdr>
    </w:div>
    <w:div w:id="189465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gold.ac.uk/working/disability/" TargetMode="External"/><Relationship Id="rId18" Type="http://schemas.openxmlformats.org/officeDocument/2006/relationships/hyperlink" Target="http://senatehouselibrary.ac.uk/membership/university-of-london/"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gold.ac.uk/eating-and-drinkin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ld.ac.uk/library/framework-2025/" TargetMode="External"/><Relationship Id="rId20" Type="http://schemas.openxmlformats.org/officeDocument/2006/relationships/hyperlink" Target="http://www.gold.ac.uk/about"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www.gold.ac.uk/library/" TargetMode="External"/><Relationship Id="rId23"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hyperlink" Target="https://london.ac.uk/senate-house-library"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hr-recruitment@gold.ac.uk" TargetMode="External"/><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1D076C97ECE584781849CC468CF06CC" ma:contentTypeVersion="20" ma:contentTypeDescription="Create a new document." ma:contentTypeScope="" ma:versionID="d9df5026703760cd24ad6721515104c2">
  <xsd:schema xmlns:xsd="http://www.w3.org/2001/XMLSchema" xmlns:xs="http://www.w3.org/2001/XMLSchema" xmlns:p="http://schemas.microsoft.com/office/2006/metadata/properties" xmlns:ns2="f3fd2ea9-f2dd-4e7a-8e1a-374c9928a4ef" xmlns:ns3="33757047-a9de-4bcf-aa70-d9ea381eede7" targetNamespace="http://schemas.microsoft.com/office/2006/metadata/properties" ma:root="true" ma:fieldsID="ad10f86badfecf26b3a975bf75a0ce9e" ns2:_="" ns3:_="">
    <xsd:import namespace="f3fd2ea9-f2dd-4e7a-8e1a-374c9928a4ef"/>
    <xsd:import namespace="33757047-a9de-4bcf-aa70-d9ea381eede7"/>
    <xsd:element name="properties">
      <xsd:complexType>
        <xsd:sequence>
          <xsd:element name="documentManagement">
            <xsd:complexType>
              <xsd:all>
                <xsd:element ref="ns2:Departments" minOccurs="0"/>
                <xsd:element ref="ns2:ProfessionalServices" minOccurs="0"/>
                <xsd:element ref="ns2:ReviewDate"/>
                <xsd:element ref="ns2:AccessibilityChecked"/>
                <xsd:element ref="ns2:ContactOwner" minOccurs="0"/>
                <xsd:element ref="ns2:Typeofdocument" minOccurs="0"/>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fd2ea9-f2dd-4e7a-8e1a-374c9928a4ef" elementFormDefault="qualified">
    <xsd:import namespace="http://schemas.microsoft.com/office/2006/documentManagement/types"/>
    <xsd:import namespace="http://schemas.microsoft.com/office/infopath/2007/PartnerControls"/>
    <xsd:element name="Departments" ma:index="8" nillable="true" ma:displayName="Departments" ma:description="What department does this document belong to?" ma:format="Dropdown" ma:internalName="Departments">
      <xsd:simpleType>
        <xsd:restriction base="dms:Choice">
          <xsd:enumeration value="Anthropology"/>
          <xsd:enumeration value="Art"/>
          <xsd:enumeration value="Centre for Academic Language and Literacies"/>
          <xsd:enumeration value="Computing"/>
          <xsd:enumeration value="Confucius Institute for Dance and Performance"/>
          <xsd:enumeration value="Design"/>
          <xsd:enumeration value="Educational Studies"/>
          <xsd:enumeration value="English and Creative Writing"/>
          <xsd:enumeration value="History"/>
          <xsd:enumeration value="Institute for Creative and Cultural Entrepreneurship (ICCE)"/>
          <xsd:enumeration value="Institute of Management Studies (IMS)"/>
          <xsd:enumeration value="Law"/>
          <xsd:enumeration value="Media, Communications and Cultural Studies (MCCS)"/>
          <xsd:enumeration value="Music"/>
          <xsd:enumeration value="Politics and International Relations"/>
          <xsd:enumeration value="Psychology"/>
          <xsd:enumeration value="Social, Therapeutic and Community Studies (STaCS)"/>
          <xsd:enumeration value="Sociology"/>
          <xsd:enumeration value="Theatre and Performance"/>
          <xsd:enumeration value="Visual Cultures"/>
        </xsd:restriction>
      </xsd:simpleType>
    </xsd:element>
    <xsd:element name="ProfessionalServices" ma:index="9" nillable="true" ma:displayName="Professional Services" ma:description="What professional services does this document belong to?" ma:format="Dropdown" ma:internalName="ProfessionalServices">
      <xsd:simpleType>
        <xsd:restriction base="dms:Choice">
          <xsd:enumeration value="Strategic Planning and Projects"/>
          <xsd:enumeration value="Student Experience Directorate"/>
          <xsd:enumeration value="School Administrators"/>
          <xsd:enumeration value="Communications"/>
          <xsd:enumeration value="Development and Alumni Office"/>
          <xsd:enumeration value="Estates and Facilities"/>
          <xsd:enumeration value="Executive Office"/>
          <xsd:enumeration value="Finance"/>
          <xsd:enumeration value="Governance and Legal Services"/>
          <xsd:enumeration value="Human Resources"/>
          <xsd:enumeration value="IDAP"/>
          <xsd:enumeration value="IT and Information Services"/>
          <xsd:enumeration value="Research and Enterprise"/>
          <xsd:enumeration value="TaLIC"/>
          <xsd:enumeration value="Graduate School"/>
        </xsd:restriction>
      </xsd:simpleType>
    </xsd:element>
    <xsd:element name="ReviewDate" ma:index="10" ma:displayName="Review date" ma:format="DateOnly" ma:internalName="ReviewDate">
      <xsd:simpleType>
        <xsd:restriction base="dms:DateTime"/>
      </xsd:simpleType>
    </xsd:element>
    <xsd:element name="AccessibilityChecked" ma:index="11" ma:displayName="Accessibility checked" ma:default="No" ma:description="The Public Sector Web Accessibility Regulations 2018 require all documents to be accessible on our website and internal intranets." ma:format="Dropdown" ma:internalName="AccessibilityChecked">
      <xsd:simpleType>
        <xsd:restriction base="dms:Choice">
          <xsd:enumeration value="Yes"/>
          <xsd:enumeration value="No"/>
          <xsd:enumeration value="Third Party"/>
        </xsd:restriction>
      </xsd:simpleType>
    </xsd:element>
    <xsd:element name="ContactOwner" ma:index="12" nillable="true" ma:displayName="Contact owner" ma:format="Dropdown" ma:list="UserInfo" ma:SharePointGroup="0" ma:internalName="Contac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ypeofdocument" ma:index="13" nillable="true" ma:displayName="Type of document" ma:description="Please choose your type of document." ma:format="Dropdown" ma:internalName="Typeofdocument">
      <xsd:simpleType>
        <xsd:restriction base="dms:Choice">
          <xsd:enumeration value="General document"/>
          <xsd:enumeration value="Policy"/>
          <xsd:enumeration value="Pay"/>
          <xsd:enumeration value="Claim form"/>
          <xsd:enumeration value="Template"/>
          <xsd:enumeration value="Report"/>
          <xsd:enumeration value="Form"/>
          <xsd:enumeration value="Guidance"/>
          <xsd:enumeration value="Factsheet"/>
          <xsd:enumeration value="Flowchart"/>
          <xsd:enumeration value="Calculator"/>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47428a13-7a31-4810-a44d-6a740955f8a2" ma:termSetId="09814cd3-568e-fe90-9814-8d621ff8fb84" ma:anchorId="fba54fb3-c3e1-fe81-a776-ca4b69148c4d" ma:open="true" ma:isKeyword="false">
      <xsd:complexType>
        <xsd:sequence>
          <xsd:element ref="pc:Terms" minOccurs="0" maxOccurs="1"/>
        </xsd:sequence>
      </xsd:complexType>
    </xsd:element>
    <xsd:element name="MediaServiceOCR" ma:index="2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3757047-a9de-4bcf-aa70-d9ea381eede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c7cbde3e-b340-4d68-b52c-6c1956e8b74d}" ma:internalName="TaxCatchAll" ma:showField="CatchAllData" ma:web="33757047-a9de-4bcf-aa70-d9ea381eed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3fd2ea9-f2dd-4e7a-8e1a-374c9928a4ef">
      <Terms xmlns="http://schemas.microsoft.com/office/infopath/2007/PartnerControls"/>
    </lcf76f155ced4ddcb4097134ff3c332f>
    <TaxCatchAll xmlns="33757047-a9de-4bcf-aa70-d9ea381eede7" xsi:nil="true"/>
    <Departments xmlns="f3fd2ea9-f2dd-4e7a-8e1a-374c9928a4ef" xsi:nil="true"/>
    <ContactOwner xmlns="f3fd2ea9-f2dd-4e7a-8e1a-374c9928a4ef">
      <UserInfo>
        <DisplayName/>
        <AccountId xsi:nil="true"/>
        <AccountType/>
      </UserInfo>
    </ContactOwner>
    <AccessibilityChecked xmlns="f3fd2ea9-f2dd-4e7a-8e1a-374c9928a4ef">Yes</AccessibilityChecked>
    <Typeofdocument xmlns="f3fd2ea9-f2dd-4e7a-8e1a-374c9928a4ef">Template</Typeofdocument>
    <ProfessionalServices xmlns="f3fd2ea9-f2dd-4e7a-8e1a-374c9928a4ef" xsi:nil="true"/>
    <ReviewDate xmlns="f3fd2ea9-f2dd-4e7a-8e1a-374c9928a4ef">2025-07-25T23:00:00+00:00</ReviewDat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C4F51F2-4586-421A-9D1C-CAC0DC414433}">
  <ds:schemaRefs>
    <ds:schemaRef ds:uri="http://schemas.microsoft.com/sharepoint/v3/contenttype/forms"/>
  </ds:schemaRefs>
</ds:datastoreItem>
</file>

<file path=customXml/itemProps3.xml><?xml version="1.0" encoding="utf-8"?>
<ds:datastoreItem xmlns:ds="http://schemas.openxmlformats.org/officeDocument/2006/customXml" ds:itemID="{80E5FB2F-7108-4E0C-A156-1F270B8DBF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fd2ea9-f2dd-4e7a-8e1a-374c9928a4ef"/>
    <ds:schemaRef ds:uri="33757047-a9de-4bcf-aa70-d9ea381eed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285A97-FF29-405B-B835-719B38E0C1E4}">
  <ds:schemaRefs>
    <ds:schemaRef ds:uri="http://schemas.microsoft.com/office/2006/metadata/properties"/>
    <ds:schemaRef ds:uri="http://schemas.microsoft.com/office/infopath/2007/PartnerControls"/>
    <ds:schemaRef ds:uri="f3fd2ea9-f2dd-4e7a-8e1a-374c9928a4ef"/>
    <ds:schemaRef ds:uri="33757047-a9de-4bcf-aa70-d9ea381eede7"/>
  </ds:schemaRefs>
</ds:datastoreItem>
</file>

<file path=customXml/itemProps5.xml><?xml version="1.0" encoding="utf-8"?>
<ds:datastoreItem xmlns:ds="http://schemas.openxmlformats.org/officeDocument/2006/customXml" ds:itemID="{46E6EA66-6ADC-47B4-A95C-42F69EA3348C}">
  <ds:schemaRefs>
    <ds:schemaRef ds:uri="http://schemas.openxmlformats.org/officeDocument/2006/bibliography"/>
  </ds:schemaRefs>
</ds:datastoreItem>
</file>

<file path=customXml/itemProps6.xml><?xml version="1.0" encoding="utf-8"?>
<ds:datastoreItem xmlns:ds="http://schemas.openxmlformats.org/officeDocument/2006/customXml" ds:itemID="{1058B9F7-40ED-40AE-B4E8-8804D72812F8}">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2155</Words>
  <Characters>12288</Characters>
  <Application>Microsoft Office Word</Application>
  <DocSecurity>0</DocSecurity>
  <Lines>102</Lines>
  <Paragraphs>28</Paragraphs>
  <ScaleCrop>false</ScaleCrop>
  <Company>Goldsmiths College</Company>
  <LinksUpToDate>false</LinksUpToDate>
  <CharactersWithSpaces>14415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&amp; Person Specification – Updated 18 June 2021</dc:title>
  <dc:subject/>
  <dc:creator>Kevin Browne</dc:creator>
  <cp:keywords>Job Description; Person Specification Template; JD; JD Template; Job Description and Person Specification TemplateSeptember 2015</cp:keywords>
  <dc:description/>
  <cp:lastModifiedBy>Andrew Preater</cp:lastModifiedBy>
  <cp:revision>2</cp:revision>
  <cp:lastPrinted>2011-12-05T11:55:00Z</cp:lastPrinted>
  <dcterms:created xsi:type="dcterms:W3CDTF">2026-09-01T14:55:00Z</dcterms:created>
  <dcterms:modified xsi:type="dcterms:W3CDTF">2026-09-01T14:55:00Z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0x010100B1D076C97ECE584781849CC468CF06CC</vt:lpwstr>
  </property>
  <property fmtid="{D5CDD505-2E9C-101B-9397-08002B2CF9AE}" pid="4" name="MediaServiceImageTags">
    <vt:lpwstr/>
  </property>
  <property fmtid="{D5CDD505-2E9C-101B-9397-08002B2CF9AE}" pid="5" name="docLang">
    <vt:lpwstr>en</vt:lpwstr>
  </property>
</Properties>
</file>